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D9C" w:rsidRDefault="00F61D9C" w:rsidP="00F61D9C">
      <w:pPr>
        <w:pStyle w:val="Titre2"/>
        <w:spacing w:before="0" w:beforeAutospacing="0" w:after="0" w:afterAutospacing="0"/>
        <w:rPr>
          <w:rStyle w:val="lev"/>
          <w:rFonts w:asciiTheme="minorHAnsi" w:hAnsiTheme="minorHAnsi" w:cstheme="minorHAnsi"/>
          <w:b/>
          <w:bCs/>
          <w:sz w:val="32"/>
          <w:szCs w:val="32"/>
        </w:rPr>
      </w:pPr>
      <w:r>
        <w:rPr>
          <w:noProof/>
        </w:rPr>
        <w:drawing>
          <wp:inline distT="0" distB="0" distL="0" distR="0" wp14:anchorId="00B2FC9D" wp14:editId="6D91CC94">
            <wp:extent cx="1470660" cy="40575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4190" cy="412248"/>
                    </a:xfrm>
                    <a:prstGeom prst="rect">
                      <a:avLst/>
                    </a:prstGeom>
                    <a:noFill/>
                    <a:ln>
                      <a:noFill/>
                    </a:ln>
                  </pic:spPr>
                </pic:pic>
              </a:graphicData>
            </a:graphic>
          </wp:inline>
        </w:drawing>
      </w:r>
    </w:p>
    <w:p w:rsidR="00F61D9C" w:rsidRDefault="00F61D9C" w:rsidP="00F82B58">
      <w:pPr>
        <w:pStyle w:val="Titre2"/>
        <w:spacing w:before="0" w:beforeAutospacing="0" w:after="0" w:afterAutospacing="0"/>
        <w:jc w:val="center"/>
        <w:rPr>
          <w:rStyle w:val="lev"/>
          <w:rFonts w:asciiTheme="minorHAnsi" w:hAnsiTheme="minorHAnsi" w:cstheme="minorHAnsi"/>
          <w:b/>
          <w:bCs/>
          <w:sz w:val="32"/>
          <w:szCs w:val="32"/>
        </w:rPr>
      </w:pPr>
    </w:p>
    <w:p w:rsidR="005317A5" w:rsidRPr="003E0CAF" w:rsidRDefault="005317A5" w:rsidP="00F82B58">
      <w:pPr>
        <w:pStyle w:val="Titre2"/>
        <w:spacing w:before="0" w:beforeAutospacing="0" w:after="0" w:afterAutospacing="0"/>
        <w:jc w:val="center"/>
        <w:rPr>
          <w:rFonts w:asciiTheme="minorHAnsi" w:hAnsiTheme="minorHAnsi" w:cstheme="minorHAnsi"/>
          <w:sz w:val="32"/>
          <w:szCs w:val="32"/>
        </w:rPr>
      </w:pPr>
      <w:r w:rsidRPr="003E0CAF">
        <w:rPr>
          <w:rStyle w:val="lev"/>
          <w:rFonts w:asciiTheme="minorHAnsi" w:hAnsiTheme="minorHAnsi" w:cstheme="minorHAnsi"/>
          <w:b/>
          <w:bCs/>
          <w:sz w:val="32"/>
          <w:szCs w:val="32"/>
        </w:rPr>
        <w:t>PROJET D’ÉTABLISSEMENT 202</w:t>
      </w:r>
      <w:r w:rsidR="0002289B" w:rsidRPr="003E0CAF">
        <w:rPr>
          <w:rStyle w:val="lev"/>
          <w:rFonts w:asciiTheme="minorHAnsi" w:hAnsiTheme="minorHAnsi" w:cstheme="minorHAnsi"/>
          <w:b/>
          <w:bCs/>
          <w:sz w:val="32"/>
          <w:szCs w:val="32"/>
        </w:rPr>
        <w:t>6</w:t>
      </w:r>
      <w:r w:rsidRPr="003E0CAF">
        <w:rPr>
          <w:rStyle w:val="lev"/>
          <w:rFonts w:asciiTheme="minorHAnsi" w:hAnsiTheme="minorHAnsi" w:cstheme="minorHAnsi"/>
          <w:b/>
          <w:bCs/>
          <w:sz w:val="32"/>
          <w:szCs w:val="32"/>
        </w:rPr>
        <w:t>–2030 – LYCÉE LOUIS DE FOIX</w:t>
      </w:r>
    </w:p>
    <w:p w:rsidR="005317A5" w:rsidRPr="003E0CAF" w:rsidRDefault="005317A5" w:rsidP="00F82B58">
      <w:pPr>
        <w:pStyle w:val="Titre3"/>
        <w:pBdr>
          <w:bottom w:val="single" w:sz="4" w:space="1" w:color="auto"/>
        </w:pBdr>
        <w:spacing w:before="0" w:beforeAutospacing="0" w:after="0" w:afterAutospacing="0"/>
        <w:jc w:val="center"/>
        <w:rPr>
          <w:rFonts w:asciiTheme="minorHAnsi" w:hAnsiTheme="minorHAnsi" w:cstheme="minorHAnsi"/>
          <w:sz w:val="32"/>
          <w:szCs w:val="32"/>
        </w:rPr>
      </w:pPr>
      <w:r w:rsidRPr="003E0CAF">
        <w:rPr>
          <w:rStyle w:val="Accentuation"/>
          <w:rFonts w:asciiTheme="minorHAnsi" w:eastAsiaTheme="majorEastAsia" w:hAnsiTheme="minorHAnsi" w:cstheme="minorHAnsi"/>
          <w:sz w:val="32"/>
          <w:szCs w:val="32"/>
        </w:rPr>
        <w:t>Accompagner – Coopérer – Rayonner</w:t>
      </w:r>
    </w:p>
    <w:p w:rsidR="006C158E" w:rsidRPr="003E0CAF" w:rsidRDefault="006C158E" w:rsidP="006C158E">
      <w:pPr>
        <w:pStyle w:val="Titre1"/>
        <w:rPr>
          <w:rFonts w:asciiTheme="minorHAnsi" w:hAnsiTheme="minorHAnsi" w:cstheme="minorHAnsi"/>
        </w:rPr>
      </w:pPr>
      <w:r w:rsidRPr="003E0CAF">
        <w:rPr>
          <w:rStyle w:val="lev"/>
          <w:rFonts w:asciiTheme="minorHAnsi" w:hAnsiTheme="minorHAnsi" w:cstheme="minorHAnsi"/>
          <w:bCs w:val="0"/>
        </w:rPr>
        <w:t>INTRODUCTION</w:t>
      </w:r>
    </w:p>
    <w:p w:rsidR="006C158E" w:rsidRPr="003E0CAF" w:rsidRDefault="006C158E" w:rsidP="006C158E">
      <w:pPr>
        <w:pStyle w:val="Titre2"/>
        <w:rPr>
          <w:rFonts w:asciiTheme="minorHAnsi" w:hAnsiTheme="minorHAnsi" w:cstheme="minorHAnsi"/>
          <w:i/>
          <w:color w:val="4472C4" w:themeColor="accent1"/>
          <w:sz w:val="22"/>
          <w:szCs w:val="22"/>
        </w:rPr>
      </w:pPr>
      <w:r w:rsidRPr="003E0CAF">
        <w:rPr>
          <w:rStyle w:val="lev"/>
          <w:rFonts w:asciiTheme="minorHAnsi" w:hAnsiTheme="minorHAnsi" w:cstheme="minorHAnsi"/>
          <w:bCs/>
          <w:i/>
          <w:color w:val="4472C4" w:themeColor="accent1"/>
          <w:sz w:val="22"/>
          <w:szCs w:val="22"/>
        </w:rPr>
        <w:t>Les enjeux éducatifs du monde de demain</w:t>
      </w:r>
    </w:p>
    <w:p w:rsidR="006C158E" w:rsidRPr="003E0CAF" w:rsidRDefault="006C158E" w:rsidP="006C158E">
      <w:pPr>
        <w:pStyle w:val="NormalWeb"/>
        <w:rPr>
          <w:rFonts w:asciiTheme="minorHAnsi" w:hAnsiTheme="minorHAnsi" w:cstheme="minorHAnsi"/>
          <w:sz w:val="22"/>
          <w:szCs w:val="22"/>
        </w:rPr>
      </w:pPr>
      <w:r w:rsidRPr="003E0CAF">
        <w:rPr>
          <w:rFonts w:asciiTheme="minorHAnsi" w:hAnsiTheme="minorHAnsi" w:cstheme="minorHAnsi"/>
          <w:sz w:val="22"/>
          <w:szCs w:val="22"/>
        </w:rPr>
        <w:t>Le projet d’établissement 2026–2030 s’inscrit dans un contexte de profondes transformations éducatives, sociales, numériques et environnementales.</w:t>
      </w:r>
      <w:r w:rsidRPr="003E0CAF">
        <w:rPr>
          <w:rFonts w:asciiTheme="minorHAnsi" w:hAnsiTheme="minorHAnsi" w:cstheme="minorHAnsi"/>
          <w:sz w:val="22"/>
          <w:szCs w:val="22"/>
        </w:rPr>
        <w:br/>
        <w:t xml:space="preserve">Le lycée Louis de Foix souhaite anticiper ces mutations en plaçant au cœur de son action la formation de citoyens capables </w:t>
      </w:r>
      <w:r w:rsidRPr="003E0CAF">
        <w:rPr>
          <w:rStyle w:val="lev"/>
          <w:rFonts w:asciiTheme="minorHAnsi" w:hAnsiTheme="minorHAnsi" w:cstheme="minorHAnsi"/>
          <w:sz w:val="22"/>
          <w:szCs w:val="22"/>
        </w:rPr>
        <w:t>d’apprendre tout au long de la vie, de s’adapter aux transitions et de coopérer dans un monde complexe et incertain</w:t>
      </w:r>
      <w:r w:rsidRPr="003E0CAF">
        <w:rPr>
          <w:rFonts w:asciiTheme="minorHAnsi" w:hAnsiTheme="minorHAnsi" w:cstheme="minorHAnsi"/>
          <w:sz w:val="22"/>
          <w:szCs w:val="22"/>
        </w:rPr>
        <w:t>.</w:t>
      </w:r>
    </w:p>
    <w:p w:rsidR="006C158E" w:rsidRPr="003E0CAF" w:rsidRDefault="006C158E" w:rsidP="006C158E">
      <w:pPr>
        <w:pStyle w:val="NormalWeb"/>
        <w:rPr>
          <w:rFonts w:asciiTheme="minorHAnsi" w:hAnsiTheme="minorHAnsi" w:cstheme="minorHAnsi"/>
          <w:sz w:val="22"/>
          <w:szCs w:val="22"/>
        </w:rPr>
      </w:pPr>
      <w:r w:rsidRPr="003E0CAF">
        <w:rPr>
          <w:rFonts w:asciiTheme="minorHAnsi" w:hAnsiTheme="minorHAnsi" w:cstheme="minorHAnsi"/>
          <w:sz w:val="22"/>
          <w:szCs w:val="22"/>
        </w:rPr>
        <w:t xml:space="preserve">Cette ambition suppose de promouvoir une </w:t>
      </w:r>
      <w:r w:rsidRPr="003E0CAF">
        <w:rPr>
          <w:rStyle w:val="lev"/>
          <w:rFonts w:asciiTheme="minorHAnsi" w:hAnsiTheme="minorHAnsi" w:cstheme="minorHAnsi"/>
          <w:sz w:val="22"/>
          <w:szCs w:val="22"/>
        </w:rPr>
        <w:t>culture des apprentissages critiques, créatifs et éthiques</w:t>
      </w:r>
      <w:r w:rsidRPr="003E0CAF">
        <w:rPr>
          <w:rFonts w:asciiTheme="minorHAnsi" w:hAnsiTheme="minorHAnsi" w:cstheme="minorHAnsi"/>
          <w:sz w:val="22"/>
          <w:szCs w:val="22"/>
        </w:rPr>
        <w:t>, intégrant les enjeux de la transition écologique, de la citoyenneté numérique et de l’intelligence artificielle.</w:t>
      </w:r>
      <w:r w:rsidRPr="003E0CAF">
        <w:rPr>
          <w:rFonts w:asciiTheme="minorHAnsi" w:hAnsiTheme="minorHAnsi" w:cstheme="minorHAnsi"/>
          <w:sz w:val="22"/>
          <w:szCs w:val="22"/>
        </w:rPr>
        <w:br/>
        <w:t>Former un élève “acteur et auteur” de son parcours, lucide sur les défis contemporains, constitue la finalité ultime de la trajectoire 2030</w:t>
      </w:r>
      <w:r w:rsidR="00993D95" w:rsidRPr="003E0CAF">
        <w:rPr>
          <w:rFonts w:asciiTheme="minorHAnsi" w:hAnsiTheme="minorHAnsi" w:cstheme="minorHAnsi"/>
          <w:sz w:val="22"/>
          <w:szCs w:val="22"/>
        </w:rPr>
        <w:t>.</w:t>
      </w:r>
    </w:p>
    <w:p w:rsidR="006C158E" w:rsidRPr="003E0CAF" w:rsidRDefault="006C158E" w:rsidP="006C158E">
      <w:pPr>
        <w:pStyle w:val="Titre2"/>
        <w:rPr>
          <w:rFonts w:asciiTheme="minorHAnsi" w:hAnsiTheme="minorHAnsi" w:cstheme="minorHAnsi"/>
          <w:i/>
          <w:color w:val="4472C4" w:themeColor="accent1"/>
          <w:sz w:val="22"/>
          <w:szCs w:val="22"/>
        </w:rPr>
      </w:pPr>
      <w:r w:rsidRPr="003E0CAF">
        <w:rPr>
          <w:rStyle w:val="lev"/>
          <w:rFonts w:asciiTheme="minorHAnsi" w:hAnsiTheme="minorHAnsi" w:cstheme="minorHAnsi"/>
          <w:bCs/>
          <w:i/>
          <w:color w:val="4472C4" w:themeColor="accent1"/>
          <w:sz w:val="22"/>
          <w:szCs w:val="22"/>
        </w:rPr>
        <w:t>Vision du lycée en 2030 — “Former des citoyens éclairés, solidaires et ouverts sur le monde”</w:t>
      </w:r>
    </w:p>
    <w:p w:rsidR="006C158E" w:rsidRPr="003E0CAF" w:rsidRDefault="006C158E" w:rsidP="006C158E">
      <w:pPr>
        <w:pStyle w:val="NormalWeb"/>
        <w:rPr>
          <w:rFonts w:asciiTheme="minorHAnsi" w:hAnsiTheme="minorHAnsi" w:cstheme="minorHAnsi"/>
          <w:sz w:val="22"/>
          <w:szCs w:val="22"/>
        </w:rPr>
      </w:pPr>
      <w:r w:rsidRPr="003E0CAF">
        <w:rPr>
          <w:rFonts w:asciiTheme="minorHAnsi" w:hAnsiTheme="minorHAnsi" w:cstheme="minorHAnsi"/>
          <w:sz w:val="22"/>
          <w:szCs w:val="22"/>
        </w:rPr>
        <w:t xml:space="preserve">Le lycée Louis de Foix s’engage dans une trajectoire 2026–2030 qui vise à conjuguer </w:t>
      </w:r>
      <w:r w:rsidRPr="003E0CAF">
        <w:rPr>
          <w:rStyle w:val="lev"/>
          <w:rFonts w:asciiTheme="minorHAnsi" w:hAnsiTheme="minorHAnsi" w:cstheme="minorHAnsi"/>
          <w:sz w:val="22"/>
          <w:szCs w:val="22"/>
        </w:rPr>
        <w:t>excellence, bien-être et ouverture</w:t>
      </w:r>
      <w:r w:rsidRPr="003E0CAF">
        <w:rPr>
          <w:rFonts w:asciiTheme="minorHAnsi" w:hAnsiTheme="minorHAnsi" w:cstheme="minorHAnsi"/>
          <w:sz w:val="22"/>
          <w:szCs w:val="22"/>
        </w:rPr>
        <w:t>.</w:t>
      </w:r>
      <w:r w:rsidRPr="003E0CAF">
        <w:rPr>
          <w:rFonts w:asciiTheme="minorHAnsi" w:hAnsiTheme="minorHAnsi" w:cstheme="minorHAnsi"/>
          <w:sz w:val="22"/>
          <w:szCs w:val="22"/>
        </w:rPr>
        <w:br/>
        <w:t>Son ambition est de former des jeunes capables de penser, d’agir et de coopérer dans un monde complexe, en s’appuyant sur trois piliers structurants :</w:t>
      </w:r>
    </w:p>
    <w:p w:rsidR="006C158E" w:rsidRPr="003E0CAF" w:rsidRDefault="006C158E" w:rsidP="00C72DE6">
      <w:pPr>
        <w:pStyle w:val="NormalWeb"/>
        <w:numPr>
          <w:ilvl w:val="0"/>
          <w:numId w:val="8"/>
        </w:numPr>
        <w:rPr>
          <w:rFonts w:asciiTheme="minorHAnsi" w:hAnsiTheme="minorHAnsi" w:cstheme="minorHAnsi"/>
          <w:sz w:val="22"/>
          <w:szCs w:val="22"/>
        </w:rPr>
      </w:pPr>
      <w:r w:rsidRPr="003E0CAF">
        <w:rPr>
          <w:rStyle w:val="lev"/>
          <w:rFonts w:asciiTheme="minorHAnsi" w:hAnsiTheme="minorHAnsi" w:cstheme="minorHAnsi"/>
          <w:sz w:val="22"/>
          <w:szCs w:val="22"/>
        </w:rPr>
        <w:t>Clarté des apprentissages</w:t>
      </w:r>
      <w:r w:rsidRPr="003E0CAF">
        <w:rPr>
          <w:rFonts w:asciiTheme="minorHAnsi" w:hAnsiTheme="minorHAnsi" w:cstheme="minorHAnsi"/>
          <w:sz w:val="22"/>
          <w:szCs w:val="22"/>
        </w:rPr>
        <w:t xml:space="preserve"> : expliciter pour comprendre et réussir ;</w:t>
      </w:r>
    </w:p>
    <w:p w:rsidR="006C158E" w:rsidRPr="003E0CAF" w:rsidRDefault="006C158E" w:rsidP="00C72DE6">
      <w:pPr>
        <w:pStyle w:val="NormalWeb"/>
        <w:numPr>
          <w:ilvl w:val="0"/>
          <w:numId w:val="8"/>
        </w:numPr>
        <w:rPr>
          <w:rFonts w:asciiTheme="minorHAnsi" w:hAnsiTheme="minorHAnsi" w:cstheme="minorHAnsi"/>
          <w:sz w:val="22"/>
          <w:szCs w:val="22"/>
        </w:rPr>
      </w:pPr>
      <w:r w:rsidRPr="003E0CAF">
        <w:rPr>
          <w:rStyle w:val="lev"/>
          <w:rFonts w:asciiTheme="minorHAnsi" w:hAnsiTheme="minorHAnsi" w:cstheme="minorHAnsi"/>
          <w:sz w:val="22"/>
          <w:szCs w:val="22"/>
        </w:rPr>
        <w:t>Confiance</w:t>
      </w:r>
      <w:r w:rsidRPr="003E0CAF">
        <w:rPr>
          <w:rFonts w:asciiTheme="minorHAnsi" w:hAnsiTheme="minorHAnsi" w:cstheme="minorHAnsi"/>
          <w:sz w:val="22"/>
          <w:szCs w:val="22"/>
        </w:rPr>
        <w:t xml:space="preserve"> entre élèves, personnels et familles : un climat de respect et d’exigence bienveillante ;</w:t>
      </w:r>
    </w:p>
    <w:p w:rsidR="006C158E" w:rsidRPr="003E0CAF" w:rsidRDefault="006C158E" w:rsidP="00C72DE6">
      <w:pPr>
        <w:pStyle w:val="NormalWeb"/>
        <w:numPr>
          <w:ilvl w:val="0"/>
          <w:numId w:val="8"/>
        </w:numPr>
        <w:rPr>
          <w:rFonts w:asciiTheme="minorHAnsi" w:hAnsiTheme="minorHAnsi" w:cstheme="minorHAnsi"/>
          <w:sz w:val="22"/>
          <w:szCs w:val="22"/>
        </w:rPr>
      </w:pPr>
      <w:r w:rsidRPr="003E0CAF">
        <w:rPr>
          <w:rStyle w:val="lev"/>
          <w:rFonts w:asciiTheme="minorHAnsi" w:hAnsiTheme="minorHAnsi" w:cstheme="minorHAnsi"/>
          <w:sz w:val="22"/>
          <w:szCs w:val="22"/>
        </w:rPr>
        <w:t>Coopération</w:t>
      </w:r>
      <w:r w:rsidRPr="003E0CAF">
        <w:rPr>
          <w:rFonts w:asciiTheme="minorHAnsi" w:hAnsiTheme="minorHAnsi" w:cstheme="minorHAnsi"/>
          <w:sz w:val="22"/>
          <w:szCs w:val="22"/>
        </w:rPr>
        <w:t xml:space="preserve"> : un établissement apprenant, solidaire et ancré dans son territoire européen.</w:t>
      </w:r>
    </w:p>
    <w:p w:rsidR="006C158E" w:rsidRPr="003E0CAF" w:rsidRDefault="006C158E" w:rsidP="006C158E">
      <w:pPr>
        <w:pStyle w:val="NormalWeb"/>
        <w:rPr>
          <w:rFonts w:asciiTheme="minorHAnsi" w:hAnsiTheme="minorHAnsi" w:cstheme="minorHAnsi"/>
          <w:sz w:val="22"/>
          <w:szCs w:val="22"/>
        </w:rPr>
      </w:pPr>
      <w:r w:rsidRPr="003E0CAF">
        <w:rPr>
          <w:rFonts w:asciiTheme="minorHAnsi" w:hAnsiTheme="minorHAnsi" w:cstheme="minorHAnsi"/>
          <w:sz w:val="22"/>
          <w:szCs w:val="22"/>
        </w:rPr>
        <w:t>Cette vision partagée donne sens aux quatre axes du projet et en constitue le fil conducteur.</w:t>
      </w:r>
      <w:r w:rsidRPr="003E0CAF">
        <w:rPr>
          <w:rFonts w:asciiTheme="minorHAnsi" w:hAnsiTheme="minorHAnsi" w:cstheme="minorHAnsi"/>
          <w:sz w:val="22"/>
          <w:szCs w:val="22"/>
        </w:rPr>
        <w:br/>
        <w:t>Elle traduit la volonté du lycée de construire une communauté éducative engagée, lucide et audacieuse face aux enjeux du XXIᵉ siècle.</w:t>
      </w:r>
    </w:p>
    <w:p w:rsidR="006C158E" w:rsidRPr="003E0CAF" w:rsidRDefault="006C158E" w:rsidP="006C158E">
      <w:pPr>
        <w:pStyle w:val="Titre2"/>
        <w:rPr>
          <w:rFonts w:asciiTheme="minorHAnsi" w:hAnsiTheme="minorHAnsi" w:cstheme="minorHAnsi"/>
          <w:i/>
          <w:color w:val="4472C4" w:themeColor="accent1"/>
          <w:sz w:val="22"/>
          <w:szCs w:val="22"/>
        </w:rPr>
      </w:pPr>
      <w:r w:rsidRPr="003E0CAF">
        <w:rPr>
          <w:rStyle w:val="lev"/>
          <w:rFonts w:asciiTheme="minorHAnsi" w:hAnsiTheme="minorHAnsi" w:cstheme="minorHAnsi"/>
          <w:bCs/>
          <w:i/>
          <w:color w:val="4472C4" w:themeColor="accent1"/>
          <w:sz w:val="22"/>
          <w:szCs w:val="22"/>
        </w:rPr>
        <w:t>Objectifs</w:t>
      </w:r>
    </w:p>
    <w:p w:rsidR="006C158E" w:rsidRPr="003E0CAF" w:rsidRDefault="006C158E" w:rsidP="00C72DE6">
      <w:pPr>
        <w:pStyle w:val="NormalWeb"/>
        <w:numPr>
          <w:ilvl w:val="0"/>
          <w:numId w:val="9"/>
        </w:numPr>
        <w:rPr>
          <w:rFonts w:asciiTheme="minorHAnsi" w:hAnsiTheme="minorHAnsi" w:cstheme="minorHAnsi"/>
          <w:sz w:val="22"/>
          <w:szCs w:val="22"/>
        </w:rPr>
      </w:pPr>
      <w:r w:rsidRPr="003E0CAF">
        <w:rPr>
          <w:rFonts w:asciiTheme="minorHAnsi" w:hAnsiTheme="minorHAnsi" w:cstheme="minorHAnsi"/>
          <w:sz w:val="22"/>
          <w:szCs w:val="22"/>
        </w:rPr>
        <w:t>Structurer un cadre de pilotage participatif, transparent et efficace ;</w:t>
      </w:r>
    </w:p>
    <w:p w:rsidR="006C158E" w:rsidRPr="003E0CAF" w:rsidRDefault="006C158E" w:rsidP="00C72DE6">
      <w:pPr>
        <w:pStyle w:val="NormalWeb"/>
        <w:numPr>
          <w:ilvl w:val="0"/>
          <w:numId w:val="9"/>
        </w:numPr>
        <w:rPr>
          <w:rFonts w:asciiTheme="minorHAnsi" w:hAnsiTheme="minorHAnsi" w:cstheme="minorHAnsi"/>
          <w:sz w:val="22"/>
          <w:szCs w:val="22"/>
        </w:rPr>
      </w:pPr>
      <w:r w:rsidRPr="003E0CAF">
        <w:rPr>
          <w:rFonts w:asciiTheme="minorHAnsi" w:hAnsiTheme="minorHAnsi" w:cstheme="minorHAnsi"/>
          <w:sz w:val="22"/>
          <w:szCs w:val="22"/>
        </w:rPr>
        <w:t>Favoriser la communication, la concertation et l’évaluation partagée ;</w:t>
      </w:r>
    </w:p>
    <w:p w:rsidR="006C158E" w:rsidRPr="003E0CAF" w:rsidRDefault="006C158E" w:rsidP="00C72DE6">
      <w:pPr>
        <w:pStyle w:val="NormalWeb"/>
        <w:numPr>
          <w:ilvl w:val="0"/>
          <w:numId w:val="9"/>
        </w:numPr>
        <w:rPr>
          <w:rFonts w:asciiTheme="minorHAnsi" w:hAnsiTheme="minorHAnsi" w:cstheme="minorHAnsi"/>
          <w:sz w:val="22"/>
          <w:szCs w:val="22"/>
        </w:rPr>
      </w:pPr>
      <w:r w:rsidRPr="003E0CAF">
        <w:rPr>
          <w:rFonts w:asciiTheme="minorHAnsi" w:hAnsiTheme="minorHAnsi" w:cstheme="minorHAnsi"/>
          <w:sz w:val="22"/>
          <w:szCs w:val="22"/>
        </w:rPr>
        <w:t>Instaurer des rituels de suivi garantissant la lisibilité et la réactivité du projet ;</w:t>
      </w:r>
    </w:p>
    <w:p w:rsidR="006C158E" w:rsidRPr="003E0CAF" w:rsidRDefault="006C158E" w:rsidP="00C72DE6">
      <w:pPr>
        <w:pStyle w:val="NormalWeb"/>
        <w:numPr>
          <w:ilvl w:val="0"/>
          <w:numId w:val="9"/>
        </w:numPr>
        <w:rPr>
          <w:rFonts w:asciiTheme="minorHAnsi" w:hAnsiTheme="minorHAnsi" w:cstheme="minorHAnsi"/>
          <w:sz w:val="22"/>
          <w:szCs w:val="22"/>
        </w:rPr>
      </w:pPr>
      <w:r w:rsidRPr="003E0CAF">
        <w:rPr>
          <w:rFonts w:asciiTheme="minorHAnsi" w:hAnsiTheme="minorHAnsi" w:cstheme="minorHAnsi"/>
          <w:sz w:val="22"/>
          <w:szCs w:val="22"/>
        </w:rPr>
        <w:t>Diffuser les avancées internes et externes pour valoriser la dynamique collective.</w:t>
      </w:r>
    </w:p>
    <w:p w:rsidR="00F82B58" w:rsidRPr="003E0CAF" w:rsidRDefault="00F82B58" w:rsidP="00F82B58">
      <w:pPr>
        <w:pStyle w:val="Titre2"/>
        <w:spacing w:before="0" w:beforeAutospacing="0" w:after="0" w:afterAutospacing="0"/>
        <w:rPr>
          <w:rStyle w:val="lev"/>
          <w:rFonts w:asciiTheme="minorHAnsi" w:hAnsiTheme="minorHAnsi" w:cstheme="minorHAnsi"/>
          <w:b/>
          <w:bCs/>
          <w:sz w:val="28"/>
          <w:szCs w:val="28"/>
        </w:rPr>
      </w:pPr>
    </w:p>
    <w:p w:rsidR="005317A5" w:rsidRPr="003E0CAF" w:rsidRDefault="005317A5" w:rsidP="00F82B58">
      <w:pPr>
        <w:pStyle w:val="Titre2"/>
        <w:spacing w:before="0" w:beforeAutospacing="0" w:after="0" w:afterAutospacing="0"/>
        <w:rPr>
          <w:rFonts w:asciiTheme="minorHAnsi" w:hAnsiTheme="minorHAnsi" w:cstheme="minorHAnsi"/>
          <w:color w:val="4472C4" w:themeColor="accent1"/>
          <w:sz w:val="28"/>
          <w:szCs w:val="28"/>
        </w:rPr>
      </w:pPr>
      <w:r w:rsidRPr="003E0CAF">
        <w:rPr>
          <w:rStyle w:val="lev"/>
          <w:rFonts w:asciiTheme="minorHAnsi" w:hAnsiTheme="minorHAnsi" w:cstheme="minorHAnsi"/>
          <w:b/>
          <w:bCs/>
          <w:color w:val="4472C4" w:themeColor="accent1"/>
          <w:sz w:val="28"/>
          <w:szCs w:val="28"/>
        </w:rPr>
        <w:t>AXE 1 — ACCOMPAGNER POUR FAIRE RÉUSSIR</w:t>
      </w:r>
    </w:p>
    <w:p w:rsidR="00F82B58" w:rsidRPr="003E0CAF" w:rsidRDefault="00F82B58" w:rsidP="00F82B58">
      <w:pPr>
        <w:pStyle w:val="Titre3"/>
        <w:spacing w:before="0" w:beforeAutospacing="0" w:after="0" w:afterAutospacing="0"/>
        <w:rPr>
          <w:rStyle w:val="lev"/>
          <w:rFonts w:asciiTheme="minorHAnsi" w:hAnsiTheme="minorHAnsi" w:cstheme="minorHAnsi"/>
          <w:b/>
          <w:bCs/>
          <w:sz w:val="22"/>
          <w:szCs w:val="22"/>
        </w:rPr>
      </w:pPr>
    </w:p>
    <w:p w:rsidR="0033432B" w:rsidRPr="003E0CAF" w:rsidRDefault="0033432B" w:rsidP="0033432B">
      <w:pPr>
        <w:pStyle w:val="Titre3"/>
        <w:spacing w:before="0" w:beforeAutospacing="0" w:after="0" w:afterAutospacing="0"/>
        <w:rPr>
          <w:rStyle w:val="lev"/>
          <w:rFonts w:asciiTheme="minorHAnsi" w:hAnsiTheme="minorHAnsi" w:cstheme="minorHAnsi"/>
          <w:b/>
          <w:bCs/>
          <w:sz w:val="22"/>
          <w:szCs w:val="22"/>
        </w:rPr>
      </w:pPr>
    </w:p>
    <w:p w:rsidR="0033432B" w:rsidRPr="003E0CAF" w:rsidRDefault="0033432B" w:rsidP="0033432B">
      <w:pPr>
        <w:pStyle w:val="Titre3"/>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sz w:val="22"/>
          <w:szCs w:val="22"/>
        </w:rPr>
        <w:t>Finalité générale</w:t>
      </w:r>
    </w:p>
    <w:p w:rsidR="0033432B" w:rsidRPr="003E0CAF" w:rsidRDefault="0033432B" w:rsidP="0033432B">
      <w:pPr>
        <w:pStyle w:val="NormalWeb"/>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lastRenderedPageBreak/>
        <w:t>Garantir la réussite et l’épanouissement de chaque élève par un accompagnement structuré, une pédagogie de projet et une innovation numérique éthique et responsable.</w:t>
      </w:r>
      <w:r w:rsidRPr="003E0CAF">
        <w:rPr>
          <w:rFonts w:asciiTheme="minorHAnsi" w:hAnsiTheme="minorHAnsi" w:cstheme="minorHAnsi"/>
          <w:sz w:val="22"/>
          <w:szCs w:val="22"/>
        </w:rPr>
        <w:br/>
        <w:t>L’objectif est de construire une école qui explicite, soutient et valorise les apprentissages, afin de renforcer la confiance et l’autonomie des élèves.</w:t>
      </w:r>
    </w:p>
    <w:p w:rsidR="0033432B" w:rsidRPr="003E0CAF" w:rsidRDefault="0033432B" w:rsidP="0033432B">
      <w:pPr>
        <w:pStyle w:val="Titre3"/>
        <w:spacing w:before="0" w:beforeAutospacing="0" w:after="0" w:afterAutospacing="0"/>
        <w:rPr>
          <w:rStyle w:val="lev"/>
          <w:rFonts w:asciiTheme="minorHAnsi" w:hAnsiTheme="minorHAnsi" w:cstheme="minorHAnsi"/>
          <w:b/>
          <w:bCs/>
          <w:sz w:val="22"/>
          <w:szCs w:val="22"/>
        </w:rPr>
      </w:pPr>
    </w:p>
    <w:p w:rsidR="0033432B" w:rsidRPr="003E0CAF" w:rsidRDefault="0033432B" w:rsidP="0033432B">
      <w:pPr>
        <w:pStyle w:val="Titre3"/>
        <w:spacing w:before="0" w:beforeAutospacing="0" w:after="0" w:afterAutospacing="0"/>
        <w:rPr>
          <w:rFonts w:asciiTheme="minorHAnsi" w:hAnsiTheme="minorHAnsi" w:cstheme="minorHAnsi"/>
          <w:color w:val="4472C4" w:themeColor="accent1"/>
          <w:sz w:val="22"/>
          <w:szCs w:val="22"/>
        </w:rPr>
      </w:pPr>
      <w:r w:rsidRPr="003E0CAF">
        <w:rPr>
          <w:rStyle w:val="lev"/>
          <w:rFonts w:asciiTheme="minorHAnsi" w:hAnsiTheme="minorHAnsi" w:cstheme="minorHAnsi"/>
          <w:color w:val="4472C4" w:themeColor="accent1"/>
          <w:sz w:val="22"/>
          <w:szCs w:val="22"/>
        </w:rPr>
        <w:t>1.1 – Développer un enseignement explicite : de l’apprentissage à l’évaluation pour renforcer la confiance</w:t>
      </w:r>
    </w:p>
    <w:p w:rsidR="0033432B" w:rsidRPr="003E0CAF" w:rsidRDefault="0033432B" w:rsidP="0033432B">
      <w:pPr>
        <w:pStyle w:val="Titre4"/>
        <w:spacing w:before="0"/>
        <w:rPr>
          <w:rStyle w:val="lev"/>
          <w:rFonts w:asciiTheme="minorHAnsi" w:hAnsiTheme="minorHAnsi" w:cstheme="minorHAnsi"/>
          <w:b w:val="0"/>
          <w:bCs w:val="0"/>
        </w:rPr>
      </w:pPr>
    </w:p>
    <w:p w:rsidR="0033432B" w:rsidRPr="003E0CAF" w:rsidRDefault="0033432B" w:rsidP="0033432B">
      <w:pPr>
        <w:pStyle w:val="Titre4"/>
        <w:spacing w:before="0"/>
        <w:rPr>
          <w:rFonts w:asciiTheme="minorHAnsi" w:hAnsiTheme="minorHAnsi" w:cstheme="minorHAnsi"/>
        </w:rPr>
      </w:pPr>
      <w:r w:rsidRPr="003E0CAF">
        <w:rPr>
          <w:rStyle w:val="lev"/>
          <w:rFonts w:asciiTheme="minorHAnsi" w:hAnsiTheme="minorHAnsi" w:cstheme="minorHAnsi"/>
        </w:rPr>
        <w:t>Finalité</w:t>
      </w:r>
    </w:p>
    <w:p w:rsidR="0033432B" w:rsidRPr="003E0CAF" w:rsidRDefault="0033432B" w:rsidP="0033432B">
      <w:pPr>
        <w:pStyle w:val="NormalWeb"/>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Construire une culture commune des apprentissages fondée sur la clarté, la cohérence et la confiance entre enseignants et élèves.</w:t>
      </w:r>
    </w:p>
    <w:p w:rsidR="0033432B" w:rsidRPr="003E0CAF" w:rsidRDefault="0033432B" w:rsidP="0033432B">
      <w:pPr>
        <w:pStyle w:val="Titre4"/>
        <w:spacing w:before="0"/>
        <w:rPr>
          <w:rStyle w:val="lev"/>
          <w:rFonts w:asciiTheme="minorHAnsi" w:hAnsiTheme="minorHAnsi" w:cstheme="minorHAnsi"/>
          <w:b w:val="0"/>
          <w:bCs w:val="0"/>
        </w:rPr>
      </w:pPr>
    </w:p>
    <w:p w:rsidR="0033432B" w:rsidRPr="003E0CAF" w:rsidRDefault="0033432B" w:rsidP="0033432B">
      <w:pPr>
        <w:pStyle w:val="Titre4"/>
        <w:spacing w:before="0"/>
        <w:rPr>
          <w:rFonts w:asciiTheme="minorHAnsi" w:hAnsiTheme="minorHAnsi" w:cstheme="minorHAnsi"/>
        </w:rPr>
      </w:pPr>
      <w:r w:rsidRPr="003E0CAF">
        <w:rPr>
          <w:rStyle w:val="lev"/>
          <w:rFonts w:asciiTheme="minorHAnsi" w:hAnsiTheme="minorHAnsi" w:cstheme="minorHAnsi"/>
        </w:rPr>
        <w:t>Objectifs</w:t>
      </w:r>
    </w:p>
    <w:p w:rsidR="0033432B" w:rsidRPr="003E0CAF" w:rsidRDefault="0033432B" w:rsidP="00C72DE6">
      <w:pPr>
        <w:pStyle w:val="NormalWeb"/>
        <w:numPr>
          <w:ilvl w:val="0"/>
          <w:numId w:val="4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Clarifier les attentes et objectifs d’apprentissage et de l’évaluation (projet d’évaluation, etc.)</w:t>
      </w:r>
    </w:p>
    <w:p w:rsidR="0033432B" w:rsidRPr="003E0CAF" w:rsidRDefault="0033432B" w:rsidP="00C72DE6">
      <w:pPr>
        <w:pStyle w:val="NormalWeb"/>
        <w:numPr>
          <w:ilvl w:val="0"/>
          <w:numId w:val="4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 xml:space="preserve">Structurer les séquences selon la démarche </w:t>
      </w:r>
      <w:r w:rsidRPr="003E0CAF">
        <w:rPr>
          <w:rStyle w:val="Accentuation"/>
          <w:rFonts w:asciiTheme="minorHAnsi" w:eastAsiaTheme="majorEastAsia" w:hAnsiTheme="minorHAnsi" w:cstheme="minorHAnsi"/>
          <w:sz w:val="22"/>
          <w:szCs w:val="22"/>
        </w:rPr>
        <w:t>Je fais – Nous faisons – Vous faites</w:t>
      </w:r>
      <w:r w:rsidRPr="003E0CAF">
        <w:rPr>
          <w:rFonts w:asciiTheme="minorHAnsi" w:hAnsiTheme="minorHAnsi" w:cstheme="minorHAnsi"/>
          <w:sz w:val="22"/>
          <w:szCs w:val="22"/>
        </w:rPr>
        <w:t xml:space="preserve"> (enseignement explicite)</w:t>
      </w:r>
    </w:p>
    <w:p w:rsidR="0033432B" w:rsidRPr="003E0CAF" w:rsidRDefault="0033432B" w:rsidP="00C72DE6">
      <w:pPr>
        <w:pStyle w:val="NormalWeb"/>
        <w:numPr>
          <w:ilvl w:val="0"/>
          <w:numId w:val="4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Évaluer pour faire progresser : rendre visibles les critères de réussite et valoriser le droit à l’erreur.</w:t>
      </w:r>
    </w:p>
    <w:p w:rsidR="0033432B" w:rsidRPr="003E0CAF" w:rsidRDefault="0033432B" w:rsidP="00C72DE6">
      <w:pPr>
        <w:pStyle w:val="NormalWeb"/>
        <w:numPr>
          <w:ilvl w:val="0"/>
          <w:numId w:val="4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Réinterroger les temporalités de l’évaluation afin de mieux articuler apprentissages, remédiation et préparation aux échéances certificatives.</w:t>
      </w:r>
    </w:p>
    <w:p w:rsidR="0033432B" w:rsidRPr="003E0CAF" w:rsidRDefault="0033432B" w:rsidP="00C72DE6">
      <w:pPr>
        <w:pStyle w:val="NormalWeb"/>
        <w:numPr>
          <w:ilvl w:val="0"/>
          <w:numId w:val="4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Développer l’esprit critique des élèves face à la complexité des savoirs, à l’incertitude et à la pluralité des sources d’information.</w:t>
      </w:r>
    </w:p>
    <w:p w:rsidR="0033432B" w:rsidRPr="003E0CAF" w:rsidRDefault="0033432B" w:rsidP="0033432B">
      <w:pPr>
        <w:pStyle w:val="Titre4"/>
        <w:spacing w:before="0"/>
        <w:rPr>
          <w:rStyle w:val="lev"/>
          <w:rFonts w:asciiTheme="minorHAnsi" w:hAnsiTheme="minorHAnsi" w:cstheme="minorHAnsi"/>
          <w:b w:val="0"/>
          <w:bCs w:val="0"/>
        </w:rPr>
      </w:pPr>
    </w:p>
    <w:p w:rsidR="0033432B" w:rsidRPr="003E0CAF" w:rsidRDefault="0033432B" w:rsidP="0033432B">
      <w:pPr>
        <w:pStyle w:val="Titre4"/>
        <w:spacing w:before="0"/>
        <w:rPr>
          <w:rFonts w:asciiTheme="minorHAnsi" w:hAnsiTheme="minorHAnsi" w:cstheme="minorHAnsi"/>
        </w:rPr>
      </w:pPr>
      <w:r w:rsidRPr="003E0CAF">
        <w:rPr>
          <w:rStyle w:val="lev"/>
          <w:rFonts w:asciiTheme="minorHAnsi" w:hAnsiTheme="minorHAnsi" w:cstheme="minorHAnsi"/>
        </w:rPr>
        <w:t>Actions</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Thème 1 — Former et harmoniser les pratiques pédagogiques</w:t>
      </w:r>
    </w:p>
    <w:p w:rsidR="0033432B" w:rsidRPr="003E0CAF" w:rsidRDefault="0033432B" w:rsidP="00C72DE6">
      <w:pPr>
        <w:numPr>
          <w:ilvl w:val="0"/>
          <w:numId w:val="47"/>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Organisation d’une formation continue sur l’enseignement explicite (CARDIE, INSPE, formateurs internes). </w:t>
      </w:r>
    </w:p>
    <w:p w:rsidR="0033432B" w:rsidRPr="003E0CAF" w:rsidRDefault="0033432B" w:rsidP="00C72DE6">
      <w:pPr>
        <w:numPr>
          <w:ilvl w:val="0"/>
          <w:numId w:val="47"/>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Formation des équipes sur la motivation des élèves, la mémorisation et une évaluation juste et positive (critères, feedback, rattrapage). </w:t>
      </w:r>
    </w:p>
    <w:p w:rsidR="0033432B" w:rsidRDefault="0033432B" w:rsidP="00C72DE6">
      <w:pPr>
        <w:numPr>
          <w:ilvl w:val="0"/>
          <w:numId w:val="47"/>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Diffusion du projet d’évaluation de la voie générale et technologique, garantissant un cadre commun, lisible et partagé par l’ensemble des équipes, des élèves et des familles, avec proposition d’un cadre commun pour la voie professionnelle. </w:t>
      </w:r>
    </w:p>
    <w:p w:rsidR="001C02A0" w:rsidRDefault="001C02A0" w:rsidP="00C72DE6">
      <w:pPr>
        <w:numPr>
          <w:ilvl w:val="0"/>
          <w:numId w:val="47"/>
        </w:numPr>
        <w:spacing w:after="0" w:line="240" w:lineRule="auto"/>
        <w:rPr>
          <w:rFonts w:eastAsia="Times New Roman" w:cstheme="minorHAnsi"/>
          <w:sz w:val="20"/>
          <w:szCs w:val="20"/>
          <w:lang w:eastAsia="fr-FR"/>
        </w:rPr>
      </w:pPr>
      <w:r w:rsidRPr="001C02A0">
        <w:rPr>
          <w:rFonts w:eastAsia="Times New Roman" w:cstheme="minorHAnsi"/>
          <w:sz w:val="20"/>
          <w:szCs w:val="20"/>
          <w:lang w:eastAsia="fr-FR"/>
        </w:rPr>
        <w:t>Développement progressif de salles de classes flexibles permettant la mise en œuvre de pédagogies coopératives, différenciées et actives (travail en groupe, modularité des espaces, autonomie des élèves, usages numériques et pédagogie de projet), sur proposition des équipes pédagogiques et en fonction des besoins identifiés.</w:t>
      </w:r>
    </w:p>
    <w:p w:rsidR="0045658B" w:rsidRPr="0045658B" w:rsidRDefault="0045658B" w:rsidP="0045658B">
      <w:pPr>
        <w:numPr>
          <w:ilvl w:val="0"/>
          <w:numId w:val="47"/>
        </w:numPr>
        <w:spacing w:after="0" w:line="240" w:lineRule="auto"/>
        <w:rPr>
          <w:rFonts w:eastAsia="Times New Roman" w:cstheme="minorHAnsi"/>
          <w:sz w:val="20"/>
          <w:szCs w:val="20"/>
          <w:lang w:eastAsia="fr-FR"/>
        </w:rPr>
      </w:pPr>
      <w:r w:rsidRPr="0045658B">
        <w:rPr>
          <w:rFonts w:eastAsia="Times New Roman" w:cstheme="minorHAnsi"/>
          <w:sz w:val="20"/>
          <w:szCs w:val="20"/>
          <w:lang w:eastAsia="fr-FR"/>
        </w:rPr>
        <w:t>Mise en place d'un conseil scientifique « Neurosciences et apprentissages », sous l'impulsion du Dr Mélissa Bonnet, afin d'éclairer les choix pédagogiques de l'établissement et d'accompagner le développement d'une culture commune fondée sur les données probantes de la recherche.</w:t>
      </w:r>
    </w:p>
    <w:p w:rsidR="0045658B" w:rsidRPr="0045658B" w:rsidRDefault="0045658B" w:rsidP="0045658B">
      <w:pPr>
        <w:numPr>
          <w:ilvl w:val="0"/>
          <w:numId w:val="47"/>
        </w:numPr>
        <w:spacing w:after="0" w:line="240" w:lineRule="auto"/>
        <w:rPr>
          <w:rFonts w:eastAsia="Times New Roman" w:cstheme="minorHAnsi"/>
          <w:sz w:val="20"/>
          <w:szCs w:val="20"/>
          <w:lang w:eastAsia="fr-FR"/>
        </w:rPr>
      </w:pPr>
      <w:r w:rsidRPr="0045658B">
        <w:rPr>
          <w:rFonts w:eastAsia="Times New Roman" w:cstheme="minorHAnsi"/>
          <w:sz w:val="20"/>
          <w:szCs w:val="20"/>
          <w:lang w:eastAsia="fr-FR"/>
        </w:rPr>
        <w:t xml:space="preserve">Expérimentation progressive d'une « classe </w:t>
      </w:r>
      <w:r>
        <w:rPr>
          <w:rFonts w:eastAsia="Times New Roman" w:cstheme="minorHAnsi"/>
          <w:sz w:val="20"/>
          <w:szCs w:val="20"/>
          <w:lang w:eastAsia="fr-FR"/>
        </w:rPr>
        <w:t>de 2</w:t>
      </w:r>
      <w:r w:rsidRPr="0045658B">
        <w:rPr>
          <w:rFonts w:eastAsia="Times New Roman" w:cstheme="minorHAnsi"/>
          <w:sz w:val="20"/>
          <w:szCs w:val="20"/>
          <w:vertAlign w:val="superscript"/>
          <w:lang w:eastAsia="fr-FR"/>
        </w:rPr>
        <w:t>nde</w:t>
      </w:r>
      <w:r>
        <w:rPr>
          <w:rFonts w:eastAsia="Times New Roman" w:cstheme="minorHAnsi"/>
          <w:sz w:val="20"/>
          <w:szCs w:val="20"/>
          <w:lang w:eastAsia="fr-FR"/>
        </w:rPr>
        <w:t xml:space="preserve"> GT </w:t>
      </w:r>
      <w:r w:rsidRPr="0045658B">
        <w:rPr>
          <w:rFonts w:eastAsia="Times New Roman" w:cstheme="minorHAnsi"/>
          <w:sz w:val="20"/>
          <w:szCs w:val="20"/>
          <w:lang w:eastAsia="fr-FR"/>
        </w:rPr>
        <w:t>neurosciences » associant enseignants, AED, personnels volontaires, élèves et familles autour des apports de la recherche concernant l'attention, la mémorisation, la motivation, les fonctions exécutives et les compétences psychosociales.</w:t>
      </w:r>
    </w:p>
    <w:p w:rsidR="0045658B" w:rsidRPr="0045658B" w:rsidRDefault="0045658B" w:rsidP="0045658B">
      <w:pPr>
        <w:numPr>
          <w:ilvl w:val="0"/>
          <w:numId w:val="47"/>
        </w:numPr>
        <w:spacing w:after="0" w:line="240" w:lineRule="auto"/>
        <w:rPr>
          <w:rFonts w:eastAsia="Times New Roman" w:cstheme="minorHAnsi"/>
          <w:sz w:val="20"/>
          <w:szCs w:val="20"/>
          <w:lang w:eastAsia="fr-FR"/>
        </w:rPr>
      </w:pPr>
      <w:r w:rsidRPr="0045658B">
        <w:rPr>
          <w:rFonts w:eastAsia="Times New Roman" w:cstheme="minorHAnsi"/>
          <w:sz w:val="20"/>
          <w:szCs w:val="20"/>
          <w:lang w:eastAsia="fr-FR"/>
        </w:rPr>
        <w:t>Élaboration d'un parcours de formation destiné aux personnels, aux élèves et aux familles afin de favoriser la diffusion des pratiques favorisant les apprentissages, le bien-être et l'autonomie.</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Thème 2 — Déployer dans les pratiques de classe</w:t>
      </w:r>
    </w:p>
    <w:p w:rsidR="0033432B" w:rsidRPr="003E0CAF" w:rsidRDefault="0033432B" w:rsidP="00C72DE6">
      <w:pPr>
        <w:numPr>
          <w:ilvl w:val="0"/>
          <w:numId w:val="48"/>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Intégration de l’enseignement explicite dans les temps d’accompagnement personnalisé (AP) et dans les pédagogies de projet. </w:t>
      </w:r>
    </w:p>
    <w:p w:rsidR="0033432B" w:rsidRPr="003E0CAF" w:rsidRDefault="0033432B" w:rsidP="00C72DE6">
      <w:pPr>
        <w:numPr>
          <w:ilvl w:val="0"/>
          <w:numId w:val="48"/>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Intégration de démarches d’analyse critique, de débat argumenté et de vérification des sources dans les enseignements, les temps d’AP et les projets. </w:t>
      </w:r>
    </w:p>
    <w:p w:rsidR="0033432B" w:rsidRDefault="0033432B" w:rsidP="00C72DE6">
      <w:pPr>
        <w:numPr>
          <w:ilvl w:val="0"/>
          <w:numId w:val="48"/>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Mise en œuvre d’entraînements aux examens (écrits et oraux). </w:t>
      </w:r>
    </w:p>
    <w:p w:rsidR="006D3050" w:rsidRPr="006D3050" w:rsidRDefault="006D3050" w:rsidP="00C72DE6">
      <w:pPr>
        <w:numPr>
          <w:ilvl w:val="0"/>
          <w:numId w:val="48"/>
        </w:numPr>
        <w:spacing w:after="0" w:line="240" w:lineRule="auto"/>
        <w:rPr>
          <w:rFonts w:eastAsia="Times New Roman" w:cstheme="minorHAnsi"/>
          <w:sz w:val="20"/>
          <w:szCs w:val="20"/>
          <w:lang w:eastAsia="fr-FR"/>
        </w:rPr>
      </w:pPr>
      <w:r w:rsidRPr="006D3050">
        <w:rPr>
          <w:sz w:val="20"/>
          <w:szCs w:val="20"/>
        </w:rPr>
        <w:t>Déploiement d'une progression EMI (Éducation aux médias et à l'information) de la seconde à la terminale : recherche d'information, évaluation des sources, réseaux sociaux, identité numérique, intelligence artificielle et esprit critique</w:t>
      </w:r>
      <w:r>
        <w:rPr>
          <w:sz w:val="20"/>
          <w:szCs w:val="20"/>
        </w:rPr>
        <w:t xml:space="preserve"> (professeures documentalistes)</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Thème 3 — Renforcer l’accompagnement et la lisibilité des apprentissages et des évaluations pour les élèves</w:t>
      </w:r>
    </w:p>
    <w:p w:rsidR="0033432B" w:rsidRPr="003E0CAF" w:rsidRDefault="0033432B" w:rsidP="00C72DE6">
      <w:pPr>
        <w:pStyle w:val="Paragraphedeliste"/>
        <w:numPr>
          <w:ilvl w:val="0"/>
          <w:numId w:val="51"/>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lastRenderedPageBreak/>
        <w:t>Développement, dans les enseignements et les temps d’accompagnement, de temps d’explicitation des attendus scolaires, des modalités d’évaluation et des critères de réussite, afin de renforcer la compréhension des attentes et l’autonomie des élèves.</w:t>
      </w:r>
    </w:p>
    <w:p w:rsidR="0033432B" w:rsidRPr="003E0CAF" w:rsidRDefault="0033432B" w:rsidP="00C72DE6">
      <w:pPr>
        <w:pStyle w:val="Paragraphedeliste"/>
        <w:numPr>
          <w:ilvl w:val="0"/>
          <w:numId w:val="51"/>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Création de conseils de classe ouverts (avec présence obligatoire pour les élèves entrants), leur permettant de mieux comprendre les appréciations, les décisions d’orientation et les leviers de progression.</w:t>
      </w:r>
    </w:p>
    <w:p w:rsidR="0033432B" w:rsidRDefault="0033432B" w:rsidP="00C72DE6">
      <w:pPr>
        <w:pStyle w:val="Paragraphedeliste"/>
        <w:numPr>
          <w:ilvl w:val="0"/>
          <w:numId w:val="51"/>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Mise en place d’un accompagnement scolaire quotidien assuré par les AED, favorisant l’aide au travail personnel, la méthodologie, la régularité des apprentissages et la remobilisation des élèves les plus fragiles.</w:t>
      </w:r>
    </w:p>
    <w:p w:rsidR="006D3050" w:rsidRPr="006D3050" w:rsidRDefault="006D3050" w:rsidP="006D3050">
      <w:pPr>
        <w:pStyle w:val="Paragraphedeliste"/>
        <w:numPr>
          <w:ilvl w:val="0"/>
          <w:numId w:val="51"/>
        </w:numPr>
        <w:spacing w:after="0" w:line="240" w:lineRule="auto"/>
        <w:rPr>
          <w:rFonts w:eastAsia="Times New Roman" w:cstheme="minorHAnsi"/>
          <w:sz w:val="20"/>
          <w:szCs w:val="20"/>
          <w:lang w:eastAsia="fr-FR"/>
        </w:rPr>
      </w:pPr>
      <w:r w:rsidRPr="006D3050">
        <w:rPr>
          <w:rFonts w:eastAsia="Times New Roman" w:cstheme="minorHAnsi"/>
          <w:sz w:val="20"/>
          <w:szCs w:val="20"/>
          <w:lang w:eastAsia="fr-FR"/>
        </w:rPr>
        <w:t>Mise à disposition au CDI d'espaces méthodologiques et de ressources favorisant l'autonomie des élèves (mémorisation, méthodologie, lecture efficace, préparation du Grand Oral, fiches outils).</w:t>
      </w:r>
    </w:p>
    <w:p w:rsidR="006D3050" w:rsidRPr="006D3050" w:rsidRDefault="006D3050" w:rsidP="006D3050">
      <w:pPr>
        <w:pStyle w:val="Paragraphedeliste"/>
        <w:numPr>
          <w:ilvl w:val="0"/>
          <w:numId w:val="51"/>
        </w:numPr>
        <w:spacing w:after="0" w:line="240" w:lineRule="auto"/>
        <w:rPr>
          <w:rFonts w:eastAsia="Times New Roman" w:cstheme="minorHAnsi"/>
          <w:sz w:val="20"/>
          <w:szCs w:val="20"/>
          <w:lang w:eastAsia="fr-FR"/>
        </w:rPr>
      </w:pPr>
      <w:r w:rsidRPr="006D3050">
        <w:rPr>
          <w:rFonts w:eastAsia="Times New Roman" w:cstheme="minorHAnsi"/>
          <w:sz w:val="20"/>
          <w:szCs w:val="20"/>
          <w:lang w:eastAsia="fr-FR"/>
        </w:rPr>
        <w:t>Accompagnement des élèves dans la préparation des épreuves orales et des travaux de recherche documentaire.</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Thème 4 — Faire évoluer les espaces d’apprentissage</w:t>
      </w:r>
    </w:p>
    <w:p w:rsidR="0033432B" w:rsidRPr="003E0CAF" w:rsidRDefault="0033432B" w:rsidP="00C72DE6">
      <w:pPr>
        <w:numPr>
          <w:ilvl w:val="0"/>
          <w:numId w:val="49"/>
        </w:numPr>
        <w:spacing w:after="0" w:line="240" w:lineRule="auto"/>
        <w:rPr>
          <w:rStyle w:val="lev"/>
          <w:rFonts w:eastAsia="Times New Roman" w:cstheme="minorHAnsi"/>
          <w:b w:val="0"/>
          <w:bCs w:val="0"/>
          <w:sz w:val="20"/>
          <w:szCs w:val="20"/>
          <w:lang w:eastAsia="fr-FR"/>
        </w:rPr>
      </w:pPr>
      <w:r w:rsidRPr="003E0CAF">
        <w:rPr>
          <w:rFonts w:eastAsia="Times New Roman" w:cstheme="minorHAnsi"/>
          <w:sz w:val="20"/>
          <w:szCs w:val="20"/>
          <w:lang w:eastAsia="fr-FR"/>
        </w:rPr>
        <w:t>Développement de salles de classe adaptées à des pratiques pédagogiques plus innovantes sur propositions des enseignants en fonction des besoins identifiés.</w:t>
      </w:r>
    </w:p>
    <w:p w:rsidR="0033432B" w:rsidRPr="003E0CAF" w:rsidRDefault="0033432B" w:rsidP="0033432B">
      <w:pPr>
        <w:pStyle w:val="Titre3"/>
        <w:spacing w:before="0" w:beforeAutospacing="0" w:after="0" w:afterAutospacing="0"/>
        <w:rPr>
          <w:rStyle w:val="lev"/>
          <w:rFonts w:asciiTheme="minorHAnsi" w:hAnsiTheme="minorHAnsi" w:cstheme="minorHAnsi"/>
          <w:b/>
          <w:bCs/>
          <w:color w:val="4472C4" w:themeColor="accent1"/>
          <w:sz w:val="22"/>
          <w:szCs w:val="22"/>
        </w:rPr>
      </w:pPr>
    </w:p>
    <w:p w:rsidR="0033432B" w:rsidRPr="003E0CAF" w:rsidRDefault="0033432B" w:rsidP="0033432B">
      <w:pPr>
        <w:pStyle w:val="Titre1"/>
        <w:rPr>
          <w:rFonts w:asciiTheme="minorHAnsi" w:hAnsiTheme="minorHAnsi" w:cstheme="minorHAnsi"/>
          <w:sz w:val="22"/>
          <w:szCs w:val="22"/>
        </w:rPr>
      </w:pPr>
      <w:r w:rsidRPr="003E0CAF">
        <w:rPr>
          <w:rStyle w:val="lev"/>
          <w:rFonts w:asciiTheme="minorHAnsi" w:hAnsiTheme="minorHAnsi" w:cstheme="minorHAnsi"/>
          <w:color w:val="4472C4" w:themeColor="accent1"/>
          <w:sz w:val="22"/>
          <w:szCs w:val="22"/>
        </w:rPr>
        <w:t xml:space="preserve">1.2 – </w:t>
      </w:r>
      <w:r w:rsidRPr="003E0CAF">
        <w:rPr>
          <w:rFonts w:asciiTheme="minorHAnsi" w:hAnsiTheme="minorHAnsi" w:cstheme="minorHAnsi"/>
          <w:sz w:val="22"/>
          <w:szCs w:val="22"/>
        </w:rPr>
        <w:t xml:space="preserve">Individualisation des apprentissages, accompagnement à l’orientation et ouverture </w:t>
      </w:r>
      <w:proofErr w:type="spellStart"/>
      <w:r w:rsidRPr="003E0CAF">
        <w:rPr>
          <w:rFonts w:asciiTheme="minorHAnsi" w:hAnsiTheme="minorHAnsi" w:cstheme="minorHAnsi"/>
          <w:sz w:val="22"/>
          <w:szCs w:val="22"/>
        </w:rPr>
        <w:t>post-bac</w:t>
      </w:r>
      <w:proofErr w:type="spellEnd"/>
    </w:p>
    <w:p w:rsidR="0033432B" w:rsidRPr="003E0CAF" w:rsidRDefault="0033432B" w:rsidP="0033432B">
      <w:pPr>
        <w:pStyle w:val="Titre2"/>
        <w:rPr>
          <w:rFonts w:asciiTheme="minorHAnsi" w:hAnsiTheme="minorHAnsi" w:cstheme="minorHAnsi"/>
          <w:sz w:val="22"/>
          <w:szCs w:val="22"/>
        </w:rPr>
      </w:pPr>
      <w:r w:rsidRPr="003E0CAF">
        <w:rPr>
          <w:rFonts w:asciiTheme="minorHAnsi" w:hAnsiTheme="minorHAnsi" w:cstheme="minorHAnsi"/>
          <w:sz w:val="22"/>
          <w:szCs w:val="22"/>
        </w:rPr>
        <w:t>Finalité</w:t>
      </w:r>
    </w:p>
    <w:p w:rsidR="0033432B" w:rsidRPr="003E0CAF" w:rsidRDefault="0033432B" w:rsidP="0033432B">
      <w:pPr>
        <w:pStyle w:val="NormalWeb"/>
        <w:rPr>
          <w:rFonts w:asciiTheme="minorHAnsi" w:hAnsiTheme="minorHAnsi" w:cstheme="minorHAnsi"/>
          <w:sz w:val="22"/>
          <w:szCs w:val="22"/>
        </w:rPr>
      </w:pPr>
      <w:r w:rsidRPr="003E0CAF">
        <w:rPr>
          <w:rFonts w:asciiTheme="minorHAnsi" w:hAnsiTheme="minorHAnsi" w:cstheme="minorHAnsi"/>
          <w:sz w:val="22"/>
          <w:szCs w:val="22"/>
        </w:rPr>
        <w:t>Mettre en œuvre un accompagnement personnalisé permettant à chaque élève de progresser à son rythme, de consolider ses compétences cognitives, psychosociales et méthodologiques, et de construire un projet d’orientation ambitieux, progressif et cohérent, en luttant contre l’autocensure et en favorisant l’égalité des chances et la mixité des parcours.</w:t>
      </w:r>
    </w:p>
    <w:p w:rsidR="0033432B" w:rsidRPr="003E0CAF" w:rsidRDefault="0033432B" w:rsidP="0033432B">
      <w:pPr>
        <w:pStyle w:val="Titre2"/>
        <w:rPr>
          <w:rFonts w:asciiTheme="minorHAnsi" w:hAnsiTheme="minorHAnsi" w:cstheme="minorHAnsi"/>
          <w:sz w:val="22"/>
          <w:szCs w:val="22"/>
        </w:rPr>
      </w:pPr>
      <w:r w:rsidRPr="003E0CAF">
        <w:rPr>
          <w:rFonts w:asciiTheme="minorHAnsi" w:hAnsiTheme="minorHAnsi" w:cstheme="minorHAnsi"/>
          <w:sz w:val="22"/>
          <w:szCs w:val="22"/>
        </w:rPr>
        <w:t>Objectifs</w:t>
      </w:r>
    </w:p>
    <w:p w:rsidR="0033432B" w:rsidRPr="003E0CAF" w:rsidRDefault="0033432B" w:rsidP="00C72DE6">
      <w:pPr>
        <w:numPr>
          <w:ilvl w:val="0"/>
          <w:numId w:val="50"/>
        </w:numPr>
        <w:spacing w:after="0" w:line="240" w:lineRule="auto"/>
        <w:rPr>
          <w:rFonts w:cstheme="minorHAnsi"/>
        </w:rPr>
      </w:pPr>
      <w:r w:rsidRPr="003E0CAF">
        <w:rPr>
          <w:rFonts w:cstheme="minorHAnsi"/>
        </w:rPr>
        <w:t xml:space="preserve">Structurer l’accompagnement personnalisé autour de modules progressifs et cohérents par niveau, intégrant les dimensions méthodologiques, psychosociales et d’orientation. </w:t>
      </w:r>
    </w:p>
    <w:p w:rsidR="0033432B" w:rsidRPr="003E0CAF" w:rsidRDefault="0033432B" w:rsidP="00C72DE6">
      <w:pPr>
        <w:numPr>
          <w:ilvl w:val="0"/>
          <w:numId w:val="50"/>
        </w:numPr>
        <w:spacing w:after="0" w:line="240" w:lineRule="auto"/>
        <w:rPr>
          <w:rFonts w:cstheme="minorHAnsi"/>
        </w:rPr>
      </w:pPr>
      <w:r w:rsidRPr="003E0CAF">
        <w:rPr>
          <w:rFonts w:cstheme="minorHAnsi"/>
        </w:rPr>
        <w:t xml:space="preserve">Former les équipes aux trois piliers : mémorisation / motivation, évaluation formative et compétences psychosociales. </w:t>
      </w:r>
    </w:p>
    <w:p w:rsidR="0033432B" w:rsidRPr="003E0CAF" w:rsidRDefault="0033432B" w:rsidP="00C72DE6">
      <w:pPr>
        <w:numPr>
          <w:ilvl w:val="0"/>
          <w:numId w:val="50"/>
        </w:numPr>
        <w:spacing w:after="0" w:line="240" w:lineRule="auto"/>
        <w:rPr>
          <w:rFonts w:cstheme="minorHAnsi"/>
        </w:rPr>
      </w:pPr>
      <w:r w:rsidRPr="003E0CAF">
        <w:rPr>
          <w:rFonts w:cstheme="minorHAnsi"/>
        </w:rPr>
        <w:t xml:space="preserve">Déployer un tutorat renforcé, associant professeurs et élèves volontaires, pour prévenir le décrochage et renforcer le lien école–famille. </w:t>
      </w:r>
    </w:p>
    <w:p w:rsidR="0033432B" w:rsidRPr="003E0CAF" w:rsidRDefault="0033432B" w:rsidP="00C72DE6">
      <w:pPr>
        <w:numPr>
          <w:ilvl w:val="0"/>
          <w:numId w:val="50"/>
        </w:numPr>
        <w:spacing w:after="0" w:line="240" w:lineRule="auto"/>
        <w:rPr>
          <w:rFonts w:cstheme="minorHAnsi"/>
        </w:rPr>
      </w:pPr>
      <w:r w:rsidRPr="003E0CAF">
        <w:rPr>
          <w:rFonts w:cstheme="minorHAnsi"/>
        </w:rPr>
        <w:t xml:space="preserve">Construire un parcours progressif d’orientation de l’entrée au lycée jusqu’au </w:t>
      </w:r>
      <w:proofErr w:type="spellStart"/>
      <w:r w:rsidRPr="003E0CAF">
        <w:rPr>
          <w:rFonts w:cstheme="minorHAnsi"/>
        </w:rPr>
        <w:t>post-bac</w:t>
      </w:r>
      <w:proofErr w:type="spellEnd"/>
      <w:r w:rsidRPr="003E0CAF">
        <w:rPr>
          <w:rFonts w:cstheme="minorHAnsi"/>
        </w:rPr>
        <w:t xml:space="preserve">, inscrit dans un plan pluriannuel évolutif. </w:t>
      </w:r>
    </w:p>
    <w:p w:rsidR="0033432B" w:rsidRPr="003E0CAF" w:rsidRDefault="0033432B" w:rsidP="00C72DE6">
      <w:pPr>
        <w:numPr>
          <w:ilvl w:val="0"/>
          <w:numId w:val="50"/>
        </w:numPr>
        <w:spacing w:after="0" w:line="240" w:lineRule="auto"/>
        <w:rPr>
          <w:rFonts w:cstheme="minorHAnsi"/>
        </w:rPr>
      </w:pPr>
      <w:r w:rsidRPr="003E0CAF">
        <w:rPr>
          <w:rFonts w:cstheme="minorHAnsi"/>
        </w:rPr>
        <w:t xml:space="preserve">Promouvoir l’égalité des chances et la mixité filles-garçons dans les parcours de formation (labellisation visée). </w:t>
      </w:r>
    </w:p>
    <w:p w:rsidR="0033432B" w:rsidRPr="003E0CAF" w:rsidRDefault="0033432B" w:rsidP="00C72DE6">
      <w:pPr>
        <w:numPr>
          <w:ilvl w:val="0"/>
          <w:numId w:val="50"/>
        </w:numPr>
        <w:spacing w:after="0" w:line="240" w:lineRule="auto"/>
        <w:rPr>
          <w:rFonts w:cstheme="minorHAnsi"/>
        </w:rPr>
      </w:pPr>
      <w:r w:rsidRPr="003E0CAF">
        <w:rPr>
          <w:rFonts w:cstheme="minorHAnsi"/>
        </w:rPr>
        <w:t xml:space="preserve">Développer les partenariats éducatifs, universitaires et professionnels ainsi que le réseau des anciens élèves. </w:t>
      </w:r>
    </w:p>
    <w:p w:rsidR="0033432B" w:rsidRDefault="0033432B" w:rsidP="00C72DE6">
      <w:pPr>
        <w:numPr>
          <w:ilvl w:val="0"/>
          <w:numId w:val="50"/>
        </w:numPr>
        <w:spacing w:after="0" w:line="240" w:lineRule="auto"/>
        <w:rPr>
          <w:rFonts w:cstheme="minorHAnsi"/>
        </w:rPr>
      </w:pPr>
      <w:r w:rsidRPr="003E0CAF">
        <w:rPr>
          <w:rFonts w:cstheme="minorHAnsi"/>
        </w:rPr>
        <w:t xml:space="preserve">Renforcer la coéducation avec les familles afin de sécuriser les choix post-2GT, </w:t>
      </w:r>
      <w:proofErr w:type="spellStart"/>
      <w:r w:rsidRPr="003E0CAF">
        <w:rPr>
          <w:rFonts w:cstheme="minorHAnsi"/>
        </w:rPr>
        <w:t>post-bac</w:t>
      </w:r>
      <w:proofErr w:type="spellEnd"/>
      <w:r w:rsidRPr="003E0CAF">
        <w:rPr>
          <w:rFonts w:cstheme="minorHAnsi"/>
        </w:rPr>
        <w:t xml:space="preserve"> et les poursuites d’études. </w:t>
      </w:r>
    </w:p>
    <w:p w:rsidR="0045658B" w:rsidRPr="003E0CAF" w:rsidRDefault="0045658B" w:rsidP="00C72DE6">
      <w:pPr>
        <w:numPr>
          <w:ilvl w:val="0"/>
          <w:numId w:val="50"/>
        </w:numPr>
        <w:spacing w:after="0" w:line="240" w:lineRule="auto"/>
        <w:rPr>
          <w:rFonts w:cstheme="minorHAnsi"/>
        </w:rPr>
      </w:pPr>
      <w:r>
        <w:t>S'appuyer sur l'expertise scientifique et institutionnelle afin d'éclairer les politiques d'orientation et de lutte contre l'autocensure.</w:t>
      </w:r>
    </w:p>
    <w:p w:rsidR="0033432B" w:rsidRPr="003E0CAF" w:rsidRDefault="0033432B" w:rsidP="0033432B">
      <w:pPr>
        <w:pStyle w:val="Titre4"/>
        <w:spacing w:before="0"/>
        <w:rPr>
          <w:rStyle w:val="lev"/>
          <w:rFonts w:asciiTheme="minorHAnsi" w:hAnsiTheme="minorHAnsi" w:cstheme="minorHAnsi"/>
          <w:b w:val="0"/>
          <w:bCs w:val="0"/>
        </w:rPr>
      </w:pPr>
    </w:p>
    <w:p w:rsidR="0033432B" w:rsidRPr="003E0CAF" w:rsidRDefault="0033432B" w:rsidP="0033432B">
      <w:pPr>
        <w:pStyle w:val="Titre4"/>
        <w:spacing w:before="0"/>
        <w:rPr>
          <w:rFonts w:asciiTheme="minorHAnsi" w:hAnsiTheme="minorHAnsi" w:cstheme="minorHAnsi"/>
        </w:rPr>
      </w:pPr>
      <w:r w:rsidRPr="003E0CAF">
        <w:rPr>
          <w:rStyle w:val="lev"/>
          <w:rFonts w:asciiTheme="minorHAnsi" w:hAnsiTheme="minorHAnsi" w:cstheme="minorHAnsi"/>
        </w:rPr>
        <w:t>Actions</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 xml:space="preserve"> Thème 1 – Développer les compétences pour apprendre et s’orienter</w:t>
      </w:r>
    </w:p>
    <w:p w:rsidR="0033432B" w:rsidRPr="003E0CAF" w:rsidRDefault="0033432B" w:rsidP="00C72DE6">
      <w:pPr>
        <w:numPr>
          <w:ilvl w:val="0"/>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Déploiement de 4 à 5 modules d’accompagnement personnalisé pour tous les niveaux et toutes les séries : </w:t>
      </w:r>
    </w:p>
    <w:p w:rsidR="0033432B" w:rsidRPr="003E0CAF" w:rsidRDefault="0033432B" w:rsidP="00C72DE6">
      <w:pPr>
        <w:numPr>
          <w:ilvl w:val="1"/>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Mémorisation et concentration </w:t>
      </w:r>
    </w:p>
    <w:p w:rsidR="0033432B" w:rsidRPr="003E0CAF" w:rsidRDefault="0033432B" w:rsidP="00C72DE6">
      <w:pPr>
        <w:numPr>
          <w:ilvl w:val="1"/>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Apprendre à apprendre </w:t>
      </w:r>
    </w:p>
    <w:p w:rsidR="0033432B" w:rsidRPr="003E0CAF" w:rsidRDefault="0033432B" w:rsidP="00C72DE6">
      <w:pPr>
        <w:numPr>
          <w:ilvl w:val="1"/>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Compétences psychosociales et relationnelles </w:t>
      </w:r>
    </w:p>
    <w:p w:rsidR="0033432B" w:rsidRPr="003E0CAF" w:rsidRDefault="0033432B" w:rsidP="00C72DE6">
      <w:pPr>
        <w:numPr>
          <w:ilvl w:val="1"/>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Compétences à s’orienter </w:t>
      </w:r>
    </w:p>
    <w:p w:rsidR="0033432B" w:rsidRPr="003E0CAF" w:rsidRDefault="0033432B" w:rsidP="00C72DE6">
      <w:pPr>
        <w:numPr>
          <w:ilvl w:val="1"/>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Laboratoire du savoir-être </w:t>
      </w:r>
    </w:p>
    <w:p w:rsidR="0033432B" w:rsidRPr="003E0CAF" w:rsidRDefault="0033432B" w:rsidP="00C72DE6">
      <w:pPr>
        <w:numPr>
          <w:ilvl w:val="0"/>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lastRenderedPageBreak/>
        <w:t xml:space="preserve">Élaboration d’une progression commune par série et par niveau, avec des objectifs explicites, une démarche partagée, une évaluation formative et une mutualisation des outils entre équipes. </w:t>
      </w:r>
    </w:p>
    <w:p w:rsidR="0033432B" w:rsidRPr="003E0CAF" w:rsidRDefault="0033432B" w:rsidP="00C72DE6">
      <w:pPr>
        <w:numPr>
          <w:ilvl w:val="0"/>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Mise en œuvre d’un parcours orientation par niveau dans les temps d’accompagnement personnalisé. </w:t>
      </w:r>
    </w:p>
    <w:p w:rsidR="006D3050" w:rsidRDefault="0033432B" w:rsidP="006D3050">
      <w:pPr>
        <w:numPr>
          <w:ilvl w:val="0"/>
          <w:numId w:val="52"/>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Intégrer l’information métiers autant que possible dans les enseignements.</w:t>
      </w:r>
    </w:p>
    <w:p w:rsidR="006D3050" w:rsidRPr="0045658B" w:rsidRDefault="006D3050" w:rsidP="006D3050">
      <w:pPr>
        <w:numPr>
          <w:ilvl w:val="0"/>
          <w:numId w:val="52"/>
        </w:numPr>
        <w:spacing w:after="0" w:line="240" w:lineRule="auto"/>
        <w:rPr>
          <w:rFonts w:eastAsia="Times New Roman" w:cstheme="minorHAnsi"/>
          <w:sz w:val="20"/>
          <w:szCs w:val="20"/>
          <w:lang w:eastAsia="fr-FR"/>
        </w:rPr>
      </w:pPr>
      <w:r w:rsidRPr="006D3050">
        <w:rPr>
          <w:sz w:val="20"/>
          <w:szCs w:val="20"/>
        </w:rPr>
        <w:t>Intervention du professeur documentaliste dans les modules « Apprendre à apprendre » et « Compétences à s'orienter » à travers la maîtrise de l'information, des ressources documentaires et numériques.</w:t>
      </w:r>
    </w:p>
    <w:p w:rsidR="0045658B" w:rsidRPr="0045658B" w:rsidRDefault="0045658B" w:rsidP="0045658B">
      <w:pPr>
        <w:numPr>
          <w:ilvl w:val="0"/>
          <w:numId w:val="52"/>
        </w:numPr>
        <w:spacing w:after="0" w:line="240" w:lineRule="auto"/>
        <w:rPr>
          <w:rFonts w:eastAsia="Times New Roman" w:cstheme="minorHAnsi"/>
          <w:sz w:val="20"/>
          <w:szCs w:val="20"/>
          <w:lang w:eastAsia="fr-FR"/>
        </w:rPr>
      </w:pPr>
      <w:r w:rsidRPr="0045658B">
        <w:rPr>
          <w:rFonts w:eastAsia="Times New Roman" w:cstheme="minorHAnsi"/>
          <w:sz w:val="20"/>
          <w:szCs w:val="20"/>
          <w:lang w:eastAsia="fr-FR"/>
        </w:rPr>
        <w:t>Appui scientifique du Dr Mélissa Bonnet pour la conception, l'évaluation et l'amélioration continue des modules « Mémorisation et concentration », « Apprendre à apprendre » et « Compétences psychosociales ».</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Thème 2 – Individualiser le suivi et prévenir le décrochage</w:t>
      </w:r>
    </w:p>
    <w:p w:rsidR="0033432B" w:rsidRPr="003E0CAF" w:rsidRDefault="0033432B" w:rsidP="00C72DE6">
      <w:pPr>
        <w:numPr>
          <w:ilvl w:val="0"/>
          <w:numId w:val="53"/>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Tutorat renforcé (1 professeur pour 12 élèves, voire moins pour les situations complexes), avec bilans réguliers avec les familles et suivi Pronote / GPDS. </w:t>
      </w:r>
    </w:p>
    <w:p w:rsidR="0033432B" w:rsidRPr="003E0CAF" w:rsidRDefault="0033432B" w:rsidP="00C72DE6">
      <w:pPr>
        <w:numPr>
          <w:ilvl w:val="0"/>
          <w:numId w:val="53"/>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Déploiement d’un tutorat par les pairs grâce à des élèves volontaires identifiés en conseil de classe, afin de renforcer l’entraide, la motivation et la persévérance scolaire. </w:t>
      </w:r>
    </w:p>
    <w:p w:rsidR="0033432B" w:rsidRDefault="0033432B" w:rsidP="00C72DE6">
      <w:pPr>
        <w:numPr>
          <w:ilvl w:val="0"/>
          <w:numId w:val="53"/>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Mise en place d’un professeur référent pour le suivi des groupes de spécialités et la cohérence des parcours en collaboration avec les professeurs principaux.</w:t>
      </w:r>
    </w:p>
    <w:p w:rsidR="00AE0022" w:rsidRPr="006D3050" w:rsidRDefault="00AE0022" w:rsidP="00C72DE6">
      <w:pPr>
        <w:numPr>
          <w:ilvl w:val="0"/>
          <w:numId w:val="53"/>
        </w:numPr>
        <w:spacing w:after="0" w:line="240" w:lineRule="auto"/>
        <w:rPr>
          <w:rFonts w:eastAsia="Times New Roman" w:cstheme="minorHAnsi"/>
          <w:sz w:val="20"/>
          <w:szCs w:val="20"/>
          <w:lang w:eastAsia="fr-FR"/>
        </w:rPr>
      </w:pPr>
      <w:r w:rsidRPr="006D3050">
        <w:rPr>
          <w:sz w:val="20"/>
          <w:szCs w:val="20"/>
        </w:rPr>
        <w:t>Mise en place d'AED référents de niveau ou de classes participant au repérage précoce des fragilités scolaires et au suivi de l'assiduité en lien avec les CPE, les professeurs principaux et le GPDS.</w:t>
      </w:r>
    </w:p>
    <w:p w:rsidR="006D3050" w:rsidRPr="006D3050" w:rsidRDefault="006D3050" w:rsidP="00C72DE6">
      <w:pPr>
        <w:numPr>
          <w:ilvl w:val="0"/>
          <w:numId w:val="53"/>
        </w:numPr>
        <w:spacing w:after="0" w:line="240" w:lineRule="auto"/>
        <w:rPr>
          <w:rFonts w:eastAsia="Times New Roman" w:cstheme="minorHAnsi"/>
          <w:sz w:val="20"/>
          <w:szCs w:val="20"/>
          <w:lang w:eastAsia="fr-FR"/>
        </w:rPr>
      </w:pPr>
      <w:r w:rsidRPr="006D3050">
        <w:rPr>
          <w:sz w:val="20"/>
          <w:szCs w:val="20"/>
        </w:rPr>
        <w:t>Participation d</w:t>
      </w:r>
      <w:r>
        <w:rPr>
          <w:sz w:val="20"/>
          <w:szCs w:val="20"/>
        </w:rPr>
        <w:t>’une</w:t>
      </w:r>
      <w:r w:rsidRPr="006D3050">
        <w:rPr>
          <w:sz w:val="20"/>
          <w:szCs w:val="20"/>
        </w:rPr>
        <w:t xml:space="preserve"> professeur</w:t>
      </w:r>
      <w:r>
        <w:rPr>
          <w:sz w:val="20"/>
          <w:szCs w:val="20"/>
        </w:rPr>
        <w:t>e</w:t>
      </w:r>
      <w:r w:rsidRPr="006D3050">
        <w:rPr>
          <w:sz w:val="20"/>
          <w:szCs w:val="20"/>
        </w:rPr>
        <w:t xml:space="preserve"> documentaliste au GPDS et accompagnement des élèves à besoins particuliers, allophones ou en situation de fragilité scolaire.</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Thème 3 – Ouvrir les parcours et sécuriser l’après-bac</w:t>
      </w:r>
    </w:p>
    <w:p w:rsidR="0033432B" w:rsidRPr="003E0CAF" w:rsidRDefault="0033432B" w:rsidP="00C72DE6">
      <w:pPr>
        <w:numPr>
          <w:ilvl w:val="0"/>
          <w:numId w:val="54"/>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Mise en œuvre du plan pluriannuel d’orientation, déjà engagé, et actualisé de manière évolutive. </w:t>
      </w:r>
    </w:p>
    <w:p w:rsidR="0033432B" w:rsidRDefault="0033432B" w:rsidP="00C72DE6">
      <w:pPr>
        <w:numPr>
          <w:ilvl w:val="0"/>
          <w:numId w:val="54"/>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Information des collèges (élèves, familles et personnels) : visites, séances d’information et immersions. </w:t>
      </w:r>
    </w:p>
    <w:p w:rsidR="00684221" w:rsidRPr="003E0CAF" w:rsidRDefault="00684221" w:rsidP="00C72DE6">
      <w:pPr>
        <w:numPr>
          <w:ilvl w:val="0"/>
          <w:numId w:val="54"/>
        </w:numPr>
        <w:spacing w:after="0" w:line="240" w:lineRule="auto"/>
        <w:rPr>
          <w:rFonts w:eastAsia="Times New Roman" w:cstheme="minorHAnsi"/>
          <w:sz w:val="20"/>
          <w:szCs w:val="20"/>
          <w:lang w:eastAsia="fr-FR"/>
        </w:rPr>
      </w:pPr>
      <w:r w:rsidRPr="00684221">
        <w:rPr>
          <w:rFonts w:eastAsia="Times New Roman" w:cstheme="minorHAnsi"/>
          <w:sz w:val="20"/>
          <w:szCs w:val="20"/>
          <w:lang w:eastAsia="fr-FR"/>
        </w:rPr>
        <w:t>Élaboration de livrets de stage et de découverte professionnelle pour les élèves de 2GT, CAP, Bac Professionnel et BTS, afin de mieux accompagner les périodes d’immersion, valoriser les compétences développées et renforcer la connaissance des parcours de formation et des métiers.</w:t>
      </w:r>
    </w:p>
    <w:p w:rsidR="0033432B" w:rsidRPr="003E0CAF" w:rsidRDefault="0033432B" w:rsidP="00C72DE6">
      <w:pPr>
        <w:numPr>
          <w:ilvl w:val="0"/>
          <w:numId w:val="54"/>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Développement des mini-stages, forums, conférences, journées portes ouvertes</w:t>
      </w:r>
    </w:p>
    <w:p w:rsidR="0033432B" w:rsidRPr="003E0CAF" w:rsidRDefault="0033432B" w:rsidP="00C72DE6">
      <w:pPr>
        <w:numPr>
          <w:ilvl w:val="0"/>
          <w:numId w:val="54"/>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Organisation d’un parcours d’information et d’échanges avec les familles par niveau (2GT, 1re, Terminale), incluant réunions, rendez-vous ciblés et ressources numériques d’aide à la décision, notamment sur </w:t>
      </w:r>
      <w:proofErr w:type="spellStart"/>
      <w:r w:rsidRPr="003E0CAF">
        <w:rPr>
          <w:rFonts w:eastAsia="Times New Roman" w:cstheme="minorHAnsi"/>
          <w:sz w:val="20"/>
          <w:szCs w:val="20"/>
          <w:lang w:eastAsia="fr-FR"/>
        </w:rPr>
        <w:t>Affelnet</w:t>
      </w:r>
      <w:proofErr w:type="spellEnd"/>
      <w:r w:rsidRPr="003E0CAF">
        <w:rPr>
          <w:rFonts w:eastAsia="Times New Roman" w:cstheme="minorHAnsi"/>
          <w:sz w:val="20"/>
          <w:szCs w:val="20"/>
          <w:lang w:eastAsia="fr-FR"/>
        </w:rPr>
        <w:t xml:space="preserve"> et </w:t>
      </w:r>
      <w:proofErr w:type="spellStart"/>
      <w:r w:rsidRPr="003E0CAF">
        <w:rPr>
          <w:rFonts w:eastAsia="Times New Roman" w:cstheme="minorHAnsi"/>
          <w:sz w:val="20"/>
          <w:szCs w:val="20"/>
          <w:lang w:eastAsia="fr-FR"/>
        </w:rPr>
        <w:t>Parcoursup</w:t>
      </w:r>
      <w:proofErr w:type="spellEnd"/>
      <w:r w:rsidRPr="003E0CAF">
        <w:rPr>
          <w:rFonts w:eastAsia="Times New Roman" w:cstheme="minorHAnsi"/>
          <w:sz w:val="20"/>
          <w:szCs w:val="20"/>
          <w:lang w:eastAsia="fr-FR"/>
        </w:rPr>
        <w:t xml:space="preserve">. </w:t>
      </w:r>
    </w:p>
    <w:p w:rsidR="0033432B" w:rsidRPr="003E0CAF" w:rsidRDefault="0033432B" w:rsidP="0033432B">
      <w:pPr>
        <w:spacing w:after="0" w:line="240" w:lineRule="auto"/>
        <w:rPr>
          <w:rFonts w:eastAsia="Times New Roman" w:cstheme="minorHAnsi"/>
          <w:b/>
          <w:sz w:val="20"/>
          <w:szCs w:val="20"/>
          <w:lang w:eastAsia="fr-FR"/>
        </w:rPr>
      </w:pPr>
      <w:r w:rsidRPr="003E0CAF">
        <w:rPr>
          <w:rFonts w:eastAsia="Times New Roman" w:cstheme="minorHAnsi"/>
          <w:b/>
          <w:sz w:val="20"/>
          <w:szCs w:val="20"/>
          <w:lang w:eastAsia="fr-FR"/>
        </w:rPr>
        <w:t>Thème 4 – Développer l’ambition scolaire et lutter contre l’autocensure</w:t>
      </w:r>
    </w:p>
    <w:p w:rsidR="0033432B" w:rsidRPr="003E0CAF" w:rsidRDefault="0033432B" w:rsidP="00C72DE6">
      <w:pPr>
        <w:numPr>
          <w:ilvl w:val="0"/>
          <w:numId w:val="55"/>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Repérage, à chaque conseil de classe, des élèves à potentiel sous-exploité, afin de leur proposer un accompagnement renforcé vers des parcours ambitieux, sélectifs ou peu envisagés. </w:t>
      </w:r>
    </w:p>
    <w:p w:rsidR="0033432B" w:rsidRPr="003E0CAF" w:rsidRDefault="0033432B" w:rsidP="00C72DE6">
      <w:pPr>
        <w:numPr>
          <w:ilvl w:val="0"/>
          <w:numId w:val="55"/>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Organisation de rencontres régulières avec des anciens élèves, étudiants et professionnels issus de parcours diversifiés, pour rendre visibles des trajectoires de réussite accessibles. </w:t>
      </w:r>
    </w:p>
    <w:p w:rsidR="0033432B" w:rsidRPr="003E0CAF" w:rsidRDefault="0033432B" w:rsidP="00C72DE6">
      <w:pPr>
        <w:numPr>
          <w:ilvl w:val="0"/>
          <w:numId w:val="55"/>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Mise en place d’immersions ciblées dans le supérieur (universités, BTS, CPGE, écoles, IUT), en priorité pour les élèves peu enclins à se projeter dans des études longues. </w:t>
      </w:r>
    </w:p>
    <w:p w:rsidR="0033432B" w:rsidRPr="003E0CAF" w:rsidRDefault="0033432B" w:rsidP="00C72DE6">
      <w:pPr>
        <w:numPr>
          <w:ilvl w:val="0"/>
          <w:numId w:val="55"/>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Mobilisation des Cordées de la réussite, du mentorat et des dispositifs passerelles pour accompagner les élèves dans la construction d’un projet ambitieux et réaliste. </w:t>
      </w:r>
    </w:p>
    <w:p w:rsidR="0033432B" w:rsidRPr="003E0CAF" w:rsidRDefault="0033432B" w:rsidP="00C72DE6">
      <w:pPr>
        <w:numPr>
          <w:ilvl w:val="0"/>
          <w:numId w:val="55"/>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Création d’un dispositif de parrainage par des personnalités inspirantes de haut niveau, destiné à élargir les représentations, lutter contre l’autocensure et encourager la projection dans des parcours d’excellence. </w:t>
      </w:r>
    </w:p>
    <w:p w:rsidR="0033432B" w:rsidRPr="003E0CAF" w:rsidRDefault="0033432B" w:rsidP="00C72DE6">
      <w:pPr>
        <w:numPr>
          <w:ilvl w:val="0"/>
          <w:numId w:val="55"/>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 xml:space="preserve">Travail spécifique avec les familles sur les représentations des parcours et les freins à l’ambition, à travers réunions, témoignages et ressources d’aide à la décision. </w:t>
      </w:r>
    </w:p>
    <w:p w:rsidR="0033432B" w:rsidRDefault="0033432B" w:rsidP="00C72DE6">
      <w:pPr>
        <w:numPr>
          <w:ilvl w:val="0"/>
          <w:numId w:val="55"/>
        </w:numPr>
        <w:spacing w:after="0" w:line="240" w:lineRule="auto"/>
        <w:rPr>
          <w:rFonts w:eastAsia="Times New Roman" w:cstheme="minorHAnsi"/>
          <w:sz w:val="20"/>
          <w:szCs w:val="20"/>
          <w:lang w:eastAsia="fr-FR"/>
        </w:rPr>
      </w:pPr>
      <w:r w:rsidRPr="003E0CAF">
        <w:rPr>
          <w:rFonts w:eastAsia="Times New Roman" w:cstheme="minorHAnsi"/>
          <w:sz w:val="20"/>
          <w:szCs w:val="20"/>
          <w:lang w:eastAsia="fr-FR"/>
        </w:rPr>
        <w:t>Actions en faveur de la mixité des parcours et de la lutte contre les stéréotypes de genre, notamment dans les filières scientifiques, industrielles et technologiques.</w:t>
      </w:r>
    </w:p>
    <w:p w:rsidR="0045658B" w:rsidRPr="0045658B" w:rsidRDefault="0045658B" w:rsidP="0045658B">
      <w:pPr>
        <w:numPr>
          <w:ilvl w:val="0"/>
          <w:numId w:val="55"/>
        </w:numPr>
        <w:spacing w:after="0" w:line="240" w:lineRule="auto"/>
        <w:rPr>
          <w:rFonts w:eastAsia="Times New Roman" w:cstheme="minorHAnsi"/>
          <w:sz w:val="20"/>
          <w:szCs w:val="20"/>
          <w:lang w:eastAsia="fr-FR"/>
        </w:rPr>
      </w:pPr>
      <w:r w:rsidRPr="0045658B">
        <w:rPr>
          <w:rFonts w:eastAsia="Times New Roman" w:cstheme="minorHAnsi"/>
          <w:sz w:val="20"/>
          <w:szCs w:val="20"/>
          <w:lang w:eastAsia="fr-FR"/>
        </w:rPr>
        <w:t xml:space="preserve">Mise en place d'un conseil scientifique Orientation et Ambition scolaire, sous l'égide de Frédérique </w:t>
      </w:r>
      <w:proofErr w:type="spellStart"/>
      <w:r w:rsidRPr="0045658B">
        <w:rPr>
          <w:rFonts w:eastAsia="Times New Roman" w:cstheme="minorHAnsi"/>
          <w:sz w:val="20"/>
          <w:szCs w:val="20"/>
          <w:lang w:eastAsia="fr-FR"/>
        </w:rPr>
        <w:t>Weixler</w:t>
      </w:r>
      <w:proofErr w:type="spellEnd"/>
      <w:r w:rsidRPr="0045658B">
        <w:rPr>
          <w:rFonts w:eastAsia="Times New Roman" w:cstheme="minorHAnsi"/>
          <w:sz w:val="20"/>
          <w:szCs w:val="20"/>
          <w:lang w:eastAsia="fr-FR"/>
        </w:rPr>
        <w:t>, IGÉSR honoraire, afin d'accompagner la réflexion stratégique de l'établissement sur l'orientation, les parcours de réussite, la lutte contre l'autocensure et l'égalité des chances.</w:t>
      </w:r>
    </w:p>
    <w:p w:rsidR="00F82B58" w:rsidRPr="003E0CAF" w:rsidRDefault="00F82B58" w:rsidP="007D13E3">
      <w:pPr>
        <w:pStyle w:val="Titre3"/>
        <w:spacing w:before="0" w:beforeAutospacing="0" w:after="0" w:afterAutospacing="0"/>
        <w:rPr>
          <w:rStyle w:val="lev"/>
          <w:rFonts w:asciiTheme="minorHAnsi" w:hAnsiTheme="minorHAnsi" w:cstheme="minorHAnsi"/>
          <w:b/>
          <w:bCs/>
          <w:sz w:val="22"/>
          <w:szCs w:val="22"/>
        </w:rPr>
      </w:pPr>
    </w:p>
    <w:p w:rsidR="0079360D" w:rsidRPr="003E0CAF" w:rsidRDefault="0079360D" w:rsidP="00F82B58">
      <w:pPr>
        <w:pStyle w:val="Titre2"/>
        <w:spacing w:before="0" w:beforeAutospacing="0" w:after="0" w:afterAutospacing="0"/>
        <w:rPr>
          <w:rFonts w:asciiTheme="minorHAnsi" w:hAnsiTheme="minorHAnsi" w:cstheme="minorHAnsi"/>
          <w:caps/>
          <w:color w:val="4472C4" w:themeColor="accent1"/>
          <w:sz w:val="28"/>
          <w:szCs w:val="28"/>
        </w:rPr>
      </w:pPr>
      <w:r w:rsidRPr="003E0CAF">
        <w:rPr>
          <w:rStyle w:val="lev"/>
          <w:rFonts w:asciiTheme="minorHAnsi" w:hAnsiTheme="minorHAnsi" w:cstheme="minorHAnsi"/>
          <w:b/>
          <w:bCs/>
          <w:caps/>
          <w:color w:val="4472C4" w:themeColor="accent1"/>
          <w:sz w:val="28"/>
          <w:szCs w:val="28"/>
        </w:rPr>
        <w:t>AXE 2 — Coop</w:t>
      </w:r>
      <w:r w:rsidR="00D00F32" w:rsidRPr="003E0CAF">
        <w:rPr>
          <w:rStyle w:val="lev"/>
          <w:rFonts w:asciiTheme="minorHAnsi" w:hAnsiTheme="minorHAnsi" w:cstheme="minorHAnsi"/>
          <w:b/>
          <w:bCs/>
          <w:caps/>
          <w:color w:val="4472C4" w:themeColor="accent1"/>
          <w:sz w:val="28"/>
          <w:szCs w:val="28"/>
        </w:rPr>
        <w:t>É</w:t>
      </w:r>
      <w:r w:rsidRPr="003E0CAF">
        <w:rPr>
          <w:rStyle w:val="lev"/>
          <w:rFonts w:asciiTheme="minorHAnsi" w:hAnsiTheme="minorHAnsi" w:cstheme="minorHAnsi"/>
          <w:b/>
          <w:bCs/>
          <w:caps/>
          <w:color w:val="4472C4" w:themeColor="accent1"/>
          <w:sz w:val="28"/>
          <w:szCs w:val="28"/>
        </w:rPr>
        <w:t>rer pour bien vivre ensemble</w:t>
      </w:r>
    </w:p>
    <w:p w:rsidR="00F82B58" w:rsidRPr="003E0CAF" w:rsidRDefault="00F82B58" w:rsidP="00F82B58">
      <w:pPr>
        <w:pStyle w:val="Titre3"/>
        <w:spacing w:before="0" w:beforeAutospacing="0" w:after="0" w:afterAutospacing="0"/>
        <w:rPr>
          <w:rStyle w:val="Accentuation"/>
          <w:rFonts w:asciiTheme="minorHAnsi" w:eastAsiaTheme="majorEastAsia" w:hAnsiTheme="minorHAnsi" w:cstheme="minorHAnsi"/>
          <w:sz w:val="22"/>
          <w:szCs w:val="22"/>
        </w:rPr>
      </w:pPr>
    </w:p>
    <w:p w:rsidR="003F2867" w:rsidRPr="003E0CAF" w:rsidRDefault="003F2867" w:rsidP="003F2867">
      <w:pPr>
        <w:pStyle w:val="Titre3"/>
        <w:spacing w:before="0" w:beforeAutospacing="0" w:after="0" w:afterAutospacing="0"/>
        <w:rPr>
          <w:rFonts w:asciiTheme="minorHAnsi" w:hAnsiTheme="minorHAnsi" w:cstheme="minorHAnsi"/>
          <w:sz w:val="22"/>
          <w:szCs w:val="22"/>
        </w:rPr>
      </w:pPr>
      <w:r w:rsidRPr="003E0CAF">
        <w:rPr>
          <w:rStyle w:val="Accentuation"/>
          <w:rFonts w:asciiTheme="minorHAnsi" w:eastAsiaTheme="majorEastAsia" w:hAnsiTheme="minorHAnsi" w:cstheme="minorHAnsi"/>
          <w:sz w:val="22"/>
          <w:szCs w:val="22"/>
        </w:rPr>
        <w:t>Finalité générale</w:t>
      </w: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Construire un climat scolaire apaisé, juste et responsabilisant, fondé sur la prévention, la participation et la coéducation. Cet axe vise à faire de la vie scolaire un espace de coopération où chacun — élèves, personnels, familles — contribue à un cadre de vie respectueux et bienveillant.</w:t>
      </w:r>
    </w:p>
    <w:p w:rsidR="003F2867" w:rsidRPr="003E0CAF" w:rsidRDefault="003F2867" w:rsidP="003F2867">
      <w:pPr>
        <w:pStyle w:val="Titre3"/>
        <w:spacing w:before="0" w:beforeAutospacing="0" w:after="0" w:afterAutospacing="0"/>
        <w:rPr>
          <w:rStyle w:val="lev"/>
          <w:rFonts w:asciiTheme="minorHAnsi" w:hAnsiTheme="minorHAnsi" w:cstheme="minorHAnsi"/>
          <w:b/>
          <w:bCs/>
          <w:sz w:val="22"/>
          <w:szCs w:val="22"/>
        </w:rPr>
      </w:pPr>
    </w:p>
    <w:p w:rsidR="003F2867" w:rsidRPr="003E0CAF" w:rsidRDefault="003F2867" w:rsidP="003F2867">
      <w:pPr>
        <w:pStyle w:val="Titre3"/>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bCs/>
          <w:sz w:val="22"/>
          <w:szCs w:val="22"/>
        </w:rPr>
        <w:t>2.1 – Justice éducative et prévention</w:t>
      </w:r>
    </w:p>
    <w:p w:rsidR="003F2867" w:rsidRPr="003E0CAF" w:rsidRDefault="003F2867" w:rsidP="003F2867">
      <w:pPr>
        <w:pStyle w:val="NormalWeb"/>
        <w:spacing w:before="0" w:beforeAutospacing="0" w:after="0" w:afterAutospacing="0"/>
        <w:rPr>
          <w:rStyle w:val="lev"/>
          <w:rFonts w:asciiTheme="minorHAnsi" w:hAnsiTheme="minorHAnsi" w:cstheme="minorHAnsi"/>
          <w:b w:val="0"/>
          <w:i/>
          <w:color w:val="4472C4" w:themeColor="accent1"/>
          <w:sz w:val="22"/>
          <w:szCs w:val="22"/>
        </w:rPr>
      </w:pP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Finalité</w:t>
      </w:r>
      <w:r w:rsidRPr="003E0CAF">
        <w:rPr>
          <w:rFonts w:asciiTheme="minorHAnsi" w:hAnsiTheme="minorHAnsi" w:cstheme="minorHAnsi"/>
          <w:b/>
          <w:i/>
          <w:color w:val="4472C4" w:themeColor="accent1"/>
          <w:sz w:val="22"/>
          <w:szCs w:val="22"/>
        </w:rPr>
        <w:br/>
      </w:r>
      <w:r w:rsidRPr="003E0CAF">
        <w:rPr>
          <w:rFonts w:asciiTheme="minorHAnsi" w:hAnsiTheme="minorHAnsi" w:cstheme="minorHAnsi"/>
          <w:sz w:val="22"/>
          <w:szCs w:val="22"/>
        </w:rPr>
        <w:t>Renforcer la cohérence éducative de l’établissement par une approche juste et réparatrice des comportements, fondée sur la responsabilité et la confiance mutuelle.</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Style w:val="lev"/>
          <w:rFonts w:asciiTheme="minorHAnsi" w:hAnsiTheme="minorHAnsi" w:cstheme="minorHAnsi"/>
          <w:b w:val="0"/>
          <w:i/>
          <w:color w:val="4472C4" w:themeColor="accent1"/>
          <w:sz w:val="22"/>
          <w:szCs w:val="22"/>
        </w:rPr>
      </w:pPr>
      <w:r w:rsidRPr="003E0CAF">
        <w:rPr>
          <w:rStyle w:val="lev"/>
          <w:rFonts w:asciiTheme="minorHAnsi" w:hAnsiTheme="minorHAnsi" w:cstheme="minorHAnsi"/>
          <w:b w:val="0"/>
          <w:i/>
          <w:color w:val="4472C4" w:themeColor="accent1"/>
          <w:sz w:val="22"/>
          <w:szCs w:val="22"/>
        </w:rPr>
        <w:t>Objectifs</w:t>
      </w:r>
    </w:p>
    <w:p w:rsidR="003F2867" w:rsidRPr="003E0CAF" w:rsidRDefault="003F2867" w:rsidP="00C72DE6">
      <w:pPr>
        <w:pStyle w:val="Paragraphedeliste"/>
        <w:numPr>
          <w:ilvl w:val="0"/>
          <w:numId w:val="14"/>
        </w:numPr>
        <w:spacing w:after="0" w:line="240" w:lineRule="auto"/>
        <w:rPr>
          <w:rFonts w:eastAsia="Times New Roman" w:cstheme="minorHAnsi"/>
          <w:lang w:eastAsia="fr-FR"/>
        </w:rPr>
      </w:pPr>
      <w:r w:rsidRPr="003E0CAF">
        <w:rPr>
          <w:rFonts w:eastAsia="Times New Roman" w:cstheme="minorHAnsi"/>
          <w:lang w:eastAsia="fr-FR"/>
        </w:rPr>
        <w:t>Harmoniser les pratiques éducatives et disciplinaires au sein de l’établissement</w:t>
      </w:r>
    </w:p>
    <w:p w:rsidR="003F2867" w:rsidRPr="003E0CAF" w:rsidRDefault="003F2867" w:rsidP="00C72DE6">
      <w:pPr>
        <w:pStyle w:val="Paragraphedeliste"/>
        <w:numPr>
          <w:ilvl w:val="0"/>
          <w:numId w:val="14"/>
        </w:numPr>
        <w:spacing w:after="0" w:line="240" w:lineRule="auto"/>
        <w:rPr>
          <w:rFonts w:eastAsia="Times New Roman" w:cstheme="minorHAnsi"/>
          <w:lang w:eastAsia="fr-FR"/>
        </w:rPr>
      </w:pPr>
      <w:r w:rsidRPr="003E0CAF">
        <w:rPr>
          <w:rFonts w:eastAsia="Times New Roman" w:cstheme="minorHAnsi"/>
          <w:lang w:eastAsia="fr-FR"/>
        </w:rPr>
        <w:t xml:space="preserve">Développer une culture de la prévention, de la médiation et de la justice restaurative. </w:t>
      </w:r>
    </w:p>
    <w:p w:rsidR="003F2867" w:rsidRPr="003E0CAF" w:rsidRDefault="003F2867" w:rsidP="00C72DE6">
      <w:pPr>
        <w:pStyle w:val="Paragraphedeliste"/>
        <w:numPr>
          <w:ilvl w:val="0"/>
          <w:numId w:val="14"/>
        </w:numPr>
        <w:spacing w:after="0" w:line="240" w:lineRule="auto"/>
        <w:rPr>
          <w:rFonts w:eastAsia="Times New Roman" w:cstheme="minorHAnsi"/>
          <w:lang w:eastAsia="fr-FR"/>
        </w:rPr>
      </w:pPr>
      <w:r w:rsidRPr="003E0CAF">
        <w:rPr>
          <w:rFonts w:eastAsia="Times New Roman" w:cstheme="minorHAnsi"/>
          <w:lang w:eastAsia="fr-FR"/>
        </w:rPr>
        <w:t>Renforcer la responsabilisation des élèves et leur engagement dans la vie collective.</w:t>
      </w:r>
    </w:p>
    <w:p w:rsidR="003F2867" w:rsidRPr="003E0CAF" w:rsidRDefault="003F2867" w:rsidP="00C72DE6">
      <w:pPr>
        <w:pStyle w:val="Paragraphedeliste"/>
        <w:numPr>
          <w:ilvl w:val="0"/>
          <w:numId w:val="14"/>
        </w:numPr>
        <w:spacing w:after="0" w:line="240" w:lineRule="auto"/>
        <w:rPr>
          <w:rStyle w:val="lev"/>
          <w:rFonts w:eastAsia="Times New Roman" w:cstheme="minorHAnsi"/>
          <w:b w:val="0"/>
          <w:bCs w:val="0"/>
          <w:lang w:eastAsia="fr-FR"/>
        </w:rPr>
      </w:pPr>
      <w:r w:rsidRPr="003E0CAF">
        <w:rPr>
          <w:rFonts w:cstheme="minorHAnsi"/>
        </w:rPr>
        <w:t>Sécuriser l’accueil et l’intégration des élèves entrants.</w:t>
      </w:r>
    </w:p>
    <w:p w:rsidR="003F2867" w:rsidRPr="003E0CAF" w:rsidRDefault="003F2867" w:rsidP="003F2867">
      <w:pPr>
        <w:pStyle w:val="NormalWeb"/>
        <w:spacing w:before="0" w:beforeAutospacing="0" w:after="0" w:afterAutospacing="0"/>
        <w:rPr>
          <w:rStyle w:val="lev"/>
          <w:rFonts w:asciiTheme="minorHAnsi" w:hAnsiTheme="minorHAnsi" w:cstheme="minorHAnsi"/>
          <w:b w:val="0"/>
          <w:i/>
          <w:color w:val="4472C4" w:themeColor="accent1"/>
          <w:sz w:val="22"/>
          <w:szCs w:val="22"/>
        </w:rPr>
      </w:pPr>
      <w:r w:rsidRPr="003E0CAF">
        <w:rPr>
          <w:rStyle w:val="lev"/>
          <w:rFonts w:asciiTheme="minorHAnsi" w:hAnsiTheme="minorHAnsi" w:cstheme="minorHAnsi"/>
          <w:b w:val="0"/>
          <w:i/>
          <w:color w:val="4472C4" w:themeColor="accent1"/>
          <w:sz w:val="22"/>
          <w:szCs w:val="22"/>
        </w:rPr>
        <w:t>Actions</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1 – Construire une culture commune du vivre-ensemble</w:t>
      </w:r>
    </w:p>
    <w:p w:rsidR="003F2867" w:rsidRPr="003E0CAF" w:rsidRDefault="003F2867" w:rsidP="00C72DE6">
      <w:pPr>
        <w:numPr>
          <w:ilvl w:val="0"/>
          <w:numId w:val="11"/>
        </w:numPr>
        <w:spacing w:after="0" w:line="240" w:lineRule="auto"/>
        <w:rPr>
          <w:rFonts w:cstheme="minorHAnsi"/>
          <w:sz w:val="20"/>
          <w:szCs w:val="20"/>
        </w:rPr>
      </w:pPr>
      <w:r w:rsidRPr="003E0CAF">
        <w:rPr>
          <w:rFonts w:cstheme="minorHAnsi"/>
          <w:sz w:val="20"/>
          <w:szCs w:val="20"/>
        </w:rPr>
        <w:t xml:space="preserve">Élaboration participative d’une charte éducative et du vivre-ensemble, associant élèves, personnels et partenaires. </w:t>
      </w:r>
    </w:p>
    <w:p w:rsidR="003F2867" w:rsidRPr="003E0CAF" w:rsidRDefault="003F2867" w:rsidP="00C72DE6">
      <w:pPr>
        <w:numPr>
          <w:ilvl w:val="0"/>
          <w:numId w:val="11"/>
        </w:numPr>
        <w:spacing w:after="0" w:line="240" w:lineRule="auto"/>
        <w:rPr>
          <w:rFonts w:cstheme="minorHAnsi"/>
          <w:sz w:val="20"/>
          <w:szCs w:val="20"/>
        </w:rPr>
      </w:pPr>
      <w:r w:rsidRPr="003E0CAF">
        <w:rPr>
          <w:rFonts w:cstheme="minorHAnsi"/>
          <w:sz w:val="20"/>
          <w:szCs w:val="20"/>
        </w:rPr>
        <w:t>Réflexion et travail collectif autour de « Prévention / Sanctions / Médiations » afin d’harmoniser les pratiques éducatives, les réponses disciplinaires et les démarches de réparation : création d’un référentiel commun</w:t>
      </w:r>
    </w:p>
    <w:p w:rsidR="003F2867" w:rsidRDefault="003F2867" w:rsidP="00C72DE6">
      <w:pPr>
        <w:numPr>
          <w:ilvl w:val="0"/>
          <w:numId w:val="11"/>
        </w:numPr>
        <w:spacing w:after="0" w:line="240" w:lineRule="auto"/>
        <w:rPr>
          <w:rFonts w:cstheme="minorHAnsi"/>
          <w:sz w:val="20"/>
          <w:szCs w:val="20"/>
        </w:rPr>
      </w:pPr>
      <w:r w:rsidRPr="003E0CAF">
        <w:rPr>
          <w:rFonts w:cstheme="minorHAnsi"/>
          <w:sz w:val="20"/>
          <w:szCs w:val="20"/>
        </w:rPr>
        <w:t xml:space="preserve">Formation des personnels à la médiation, à la justice restaurative et à la cohérence éducative, pour renforcer l’unité des réponses apportées aux situations complexes. </w:t>
      </w:r>
    </w:p>
    <w:p w:rsidR="00AE0022" w:rsidRPr="003E0CAF" w:rsidRDefault="00AE0022" w:rsidP="00C72DE6">
      <w:pPr>
        <w:numPr>
          <w:ilvl w:val="0"/>
          <w:numId w:val="11"/>
        </w:numPr>
        <w:spacing w:after="0" w:line="240" w:lineRule="auto"/>
        <w:rPr>
          <w:rFonts w:cstheme="minorHAnsi"/>
          <w:sz w:val="20"/>
          <w:szCs w:val="20"/>
        </w:rPr>
      </w:pPr>
      <w:r>
        <w:t>Élaboration de réponses éducatives alternatives à la retenue (travaux de réparation, contrats de comportement, tutorat éducatif, actions d'intérêt collectif).</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2 – Prévenir, réparer et responsabiliser</w:t>
      </w:r>
    </w:p>
    <w:p w:rsidR="003F2867" w:rsidRPr="003E0CAF" w:rsidRDefault="003F2867" w:rsidP="00C72DE6">
      <w:pPr>
        <w:numPr>
          <w:ilvl w:val="0"/>
          <w:numId w:val="12"/>
        </w:numPr>
        <w:spacing w:after="0" w:line="240" w:lineRule="auto"/>
        <w:rPr>
          <w:rFonts w:cstheme="minorHAnsi"/>
          <w:sz w:val="20"/>
          <w:szCs w:val="20"/>
        </w:rPr>
      </w:pPr>
      <w:r w:rsidRPr="003E0CAF">
        <w:rPr>
          <w:rFonts w:cstheme="minorHAnsi"/>
          <w:sz w:val="20"/>
          <w:szCs w:val="20"/>
        </w:rPr>
        <w:t xml:space="preserve">Développement de sanctions éducatives en lien avec les associations partenaires, les agents du lycée et les actions de bénévolat, afin d’inscrire les élèves dans une dynamique de réparation, de valorisation et de cercle vertueux. </w:t>
      </w:r>
    </w:p>
    <w:p w:rsidR="003F2867" w:rsidRPr="003E0CAF" w:rsidRDefault="003F2867" w:rsidP="00C72DE6">
      <w:pPr>
        <w:numPr>
          <w:ilvl w:val="0"/>
          <w:numId w:val="12"/>
        </w:numPr>
        <w:spacing w:after="0" w:line="240" w:lineRule="auto"/>
        <w:rPr>
          <w:rFonts w:cstheme="minorHAnsi"/>
          <w:sz w:val="20"/>
          <w:szCs w:val="20"/>
        </w:rPr>
      </w:pPr>
      <w:r w:rsidRPr="003E0CAF">
        <w:rPr>
          <w:rFonts w:cstheme="minorHAnsi"/>
          <w:sz w:val="20"/>
          <w:szCs w:val="20"/>
        </w:rPr>
        <w:t xml:space="preserve">Sensibilisation aux CPS pour tous les délégués de classe. </w:t>
      </w:r>
    </w:p>
    <w:p w:rsidR="003F2867" w:rsidRPr="003E0CAF" w:rsidRDefault="003F2867" w:rsidP="00C72DE6">
      <w:pPr>
        <w:numPr>
          <w:ilvl w:val="0"/>
          <w:numId w:val="12"/>
        </w:numPr>
        <w:spacing w:after="0" w:line="240" w:lineRule="auto"/>
        <w:rPr>
          <w:rFonts w:cstheme="minorHAnsi"/>
          <w:sz w:val="20"/>
          <w:szCs w:val="20"/>
        </w:rPr>
      </w:pPr>
      <w:r w:rsidRPr="003E0CAF">
        <w:rPr>
          <w:rFonts w:cstheme="minorHAnsi"/>
          <w:sz w:val="20"/>
          <w:szCs w:val="20"/>
        </w:rPr>
        <w:t xml:space="preserve">Consolidation du dispositif PHARE, avec poursuite de la dynamique engagée et élargissement progressif à d’autres acteurs, notamment les familles. </w:t>
      </w:r>
    </w:p>
    <w:p w:rsidR="003F2867" w:rsidRPr="003E0CAF" w:rsidRDefault="003F2867" w:rsidP="00C72DE6">
      <w:pPr>
        <w:numPr>
          <w:ilvl w:val="0"/>
          <w:numId w:val="12"/>
        </w:numPr>
        <w:spacing w:after="0" w:line="240" w:lineRule="auto"/>
        <w:rPr>
          <w:rFonts w:cstheme="minorHAnsi"/>
          <w:sz w:val="20"/>
          <w:szCs w:val="20"/>
        </w:rPr>
      </w:pPr>
      <w:r w:rsidRPr="003E0CAF">
        <w:rPr>
          <w:rFonts w:cstheme="minorHAnsi"/>
          <w:sz w:val="20"/>
          <w:szCs w:val="20"/>
        </w:rPr>
        <w:t xml:space="preserve">Formation et mobilisation d’élèves ambassadeurs harcèlement. </w:t>
      </w:r>
    </w:p>
    <w:p w:rsidR="003F2867" w:rsidRDefault="003F2867" w:rsidP="00C72DE6">
      <w:pPr>
        <w:numPr>
          <w:ilvl w:val="0"/>
          <w:numId w:val="12"/>
        </w:numPr>
        <w:spacing w:after="0" w:line="240" w:lineRule="auto"/>
        <w:rPr>
          <w:rFonts w:cstheme="minorHAnsi"/>
          <w:sz w:val="20"/>
          <w:szCs w:val="20"/>
        </w:rPr>
      </w:pPr>
      <w:r w:rsidRPr="003E0CAF">
        <w:rPr>
          <w:rFonts w:cstheme="minorHAnsi"/>
          <w:sz w:val="20"/>
          <w:szCs w:val="20"/>
        </w:rPr>
        <w:t xml:space="preserve">Mise en œuvre d’une campagne de prévention des dégradations : affichage des coûts réels, valorisation du travail des agents (« tu casses, je répare »), implication du CVL et du CESCE. </w:t>
      </w:r>
    </w:p>
    <w:p w:rsidR="00AE0022" w:rsidRPr="003E0CAF" w:rsidRDefault="00AE0022" w:rsidP="00C72DE6">
      <w:pPr>
        <w:numPr>
          <w:ilvl w:val="0"/>
          <w:numId w:val="12"/>
        </w:numPr>
        <w:spacing w:after="0" w:line="240" w:lineRule="auto"/>
        <w:rPr>
          <w:rFonts w:cstheme="minorHAnsi"/>
          <w:sz w:val="20"/>
          <w:szCs w:val="20"/>
        </w:rPr>
      </w:pPr>
      <w:r>
        <w:t>Sensibilisation aux usages responsables du numérique, à l'intégrité scolaire et à la prévention de la fraude dans le cadre des évaluations et examens.</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3 – Sécuriser l’accueil et l’intégration des élèves entrants</w:t>
      </w:r>
    </w:p>
    <w:p w:rsidR="00AE0022" w:rsidRPr="003E0CAF" w:rsidRDefault="00AE0022" w:rsidP="00C72DE6">
      <w:pPr>
        <w:numPr>
          <w:ilvl w:val="0"/>
          <w:numId w:val="13"/>
        </w:numPr>
        <w:spacing w:after="0" w:line="240" w:lineRule="auto"/>
        <w:rPr>
          <w:rFonts w:cstheme="minorHAnsi"/>
          <w:sz w:val="20"/>
          <w:szCs w:val="20"/>
        </w:rPr>
      </w:pPr>
      <w:r>
        <w:t>Organisation d'un parcours d'intégration des élèves entrants associant professeurs principaux, CPE, AED, partenaires associatifs et élèves engagés autour de modules « Devenir lycéen », coopération, compétences psychosociales et engagement citoyen.</w:t>
      </w:r>
    </w:p>
    <w:p w:rsidR="003F2867" w:rsidRPr="003E0CAF" w:rsidRDefault="003F2867" w:rsidP="00C72DE6">
      <w:pPr>
        <w:numPr>
          <w:ilvl w:val="0"/>
          <w:numId w:val="13"/>
        </w:numPr>
        <w:spacing w:after="0" w:line="240" w:lineRule="auto"/>
        <w:rPr>
          <w:rFonts w:cstheme="minorHAnsi"/>
          <w:sz w:val="20"/>
          <w:szCs w:val="20"/>
        </w:rPr>
      </w:pPr>
      <w:r w:rsidRPr="003E0CAF">
        <w:rPr>
          <w:rFonts w:cstheme="minorHAnsi"/>
          <w:sz w:val="20"/>
          <w:szCs w:val="20"/>
        </w:rPr>
        <w:t>Expérimentation de conseils de classe ouverts pour les élèves entrants, leur permettant d’entendre les conseils formulés, de mieux comprendre les attendus et de se saisir des leviers de progression.</w:t>
      </w:r>
    </w:p>
    <w:p w:rsidR="003F2867" w:rsidRPr="003E0CAF" w:rsidRDefault="003F2867" w:rsidP="003F2867">
      <w:pPr>
        <w:pStyle w:val="NormalWeb"/>
        <w:tabs>
          <w:tab w:val="left" w:pos="142"/>
        </w:tabs>
        <w:spacing w:before="0" w:beforeAutospacing="0" w:after="0" w:afterAutospacing="0"/>
        <w:ind w:left="360"/>
        <w:rPr>
          <w:rStyle w:val="lev"/>
          <w:rFonts w:asciiTheme="minorHAnsi" w:hAnsiTheme="minorHAnsi" w:cstheme="minorHAnsi"/>
          <w:b w:val="0"/>
          <w:bCs w:val="0"/>
          <w:sz w:val="22"/>
          <w:szCs w:val="22"/>
        </w:rPr>
      </w:pPr>
    </w:p>
    <w:p w:rsidR="003F2867" w:rsidRPr="003E0CAF" w:rsidRDefault="003F2867" w:rsidP="003F2867">
      <w:pPr>
        <w:pStyle w:val="Titre3"/>
        <w:spacing w:before="0" w:beforeAutospacing="0" w:after="0" w:afterAutospacing="0"/>
        <w:rPr>
          <w:rFonts w:asciiTheme="minorHAnsi" w:hAnsiTheme="minorHAnsi" w:cstheme="minorHAnsi"/>
          <w:b w:val="0"/>
          <w:color w:val="4472C4" w:themeColor="accent1"/>
          <w:sz w:val="22"/>
          <w:szCs w:val="22"/>
        </w:rPr>
      </w:pPr>
      <w:r w:rsidRPr="003E0CAF">
        <w:rPr>
          <w:rStyle w:val="lev"/>
          <w:rFonts w:asciiTheme="minorHAnsi" w:hAnsiTheme="minorHAnsi" w:cstheme="minorHAnsi"/>
          <w:b/>
          <w:bCs/>
          <w:color w:val="4472C4" w:themeColor="accent1"/>
          <w:sz w:val="22"/>
          <w:szCs w:val="22"/>
        </w:rPr>
        <w:t>2.2 – Vie lycéenne et engagement citoyen</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Finalité</w:t>
      </w:r>
      <w:r w:rsidRPr="003E0CAF">
        <w:rPr>
          <w:rFonts w:asciiTheme="minorHAnsi" w:hAnsiTheme="minorHAnsi" w:cstheme="minorHAnsi"/>
          <w:sz w:val="22"/>
          <w:szCs w:val="22"/>
        </w:rPr>
        <w:br/>
        <w:t>Faire de la vie lycéenne un levier d’apprentissage de la citoyenneté et de l’engagement collectif, en valorisant la participation active et les initiatives des élèves.</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Objectifs</w:t>
      </w:r>
      <w:r w:rsidRPr="003E0CAF">
        <w:rPr>
          <w:rFonts w:asciiTheme="minorHAnsi" w:hAnsiTheme="minorHAnsi" w:cstheme="minorHAnsi"/>
          <w:sz w:val="22"/>
          <w:szCs w:val="22"/>
        </w:rPr>
        <w:br/>
      </w:r>
    </w:p>
    <w:p w:rsidR="003F2867" w:rsidRPr="003E0CAF" w:rsidRDefault="003F2867" w:rsidP="00C72DE6">
      <w:pPr>
        <w:pStyle w:val="NormalWeb"/>
        <w:numPr>
          <w:ilvl w:val="0"/>
          <w:numId w:val="1"/>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Redynamiser les instances lycéennes et renforcer leurs compétences participatives.</w:t>
      </w:r>
    </w:p>
    <w:p w:rsidR="003F2867" w:rsidRPr="003E0CAF" w:rsidRDefault="003F2867" w:rsidP="00C72DE6">
      <w:pPr>
        <w:pStyle w:val="NormalWeb"/>
        <w:numPr>
          <w:ilvl w:val="0"/>
          <w:numId w:val="1"/>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Développer une culture écologique, solidaire et démocratique.</w:t>
      </w:r>
    </w:p>
    <w:p w:rsidR="003F2867" w:rsidRPr="003E0CAF" w:rsidRDefault="003F2867" w:rsidP="00C72DE6">
      <w:pPr>
        <w:pStyle w:val="NormalWeb"/>
        <w:numPr>
          <w:ilvl w:val="0"/>
          <w:numId w:val="1"/>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Renforcer les capacités de discernement, d’argumentation et de débat raisonné des élèves.</w:t>
      </w:r>
    </w:p>
    <w:p w:rsidR="003F2867" w:rsidRPr="003E0CAF" w:rsidRDefault="003F2867" w:rsidP="00C72DE6">
      <w:pPr>
        <w:pStyle w:val="NormalWeb"/>
        <w:numPr>
          <w:ilvl w:val="0"/>
          <w:numId w:val="1"/>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Favoriser la prise de parole, la responsabilité et la créativité des élèves et des étudiants.</w:t>
      </w:r>
    </w:p>
    <w:p w:rsidR="003F2867" w:rsidRPr="003E0CAF" w:rsidRDefault="003F2867" w:rsidP="00C72DE6">
      <w:pPr>
        <w:pStyle w:val="NormalWeb"/>
        <w:numPr>
          <w:ilvl w:val="0"/>
          <w:numId w:val="1"/>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Soutenir le sentiment d’appartenance des élèves et des étudiants</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i/>
          <w:color w:val="4472C4" w:themeColor="accent1"/>
          <w:sz w:val="22"/>
          <w:szCs w:val="22"/>
        </w:rPr>
        <w:t>Actions</w:t>
      </w:r>
      <w:r w:rsidRPr="003E0CAF">
        <w:rPr>
          <w:rFonts w:asciiTheme="minorHAnsi" w:hAnsiTheme="minorHAnsi" w:cstheme="minorHAnsi"/>
          <w:sz w:val="22"/>
          <w:szCs w:val="22"/>
        </w:rPr>
        <w:br/>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1 – Structurer une vie lycéenne active et visible</w:t>
      </w:r>
    </w:p>
    <w:p w:rsidR="003F2867" w:rsidRPr="003E0CAF" w:rsidRDefault="003F2867" w:rsidP="00C72DE6">
      <w:pPr>
        <w:numPr>
          <w:ilvl w:val="0"/>
          <w:numId w:val="15"/>
        </w:numPr>
        <w:spacing w:after="0" w:line="240" w:lineRule="auto"/>
        <w:rPr>
          <w:rFonts w:cstheme="minorHAnsi"/>
          <w:sz w:val="20"/>
          <w:szCs w:val="20"/>
        </w:rPr>
      </w:pPr>
      <w:r w:rsidRPr="003E0CAF">
        <w:rPr>
          <w:rFonts w:cstheme="minorHAnsi"/>
          <w:sz w:val="20"/>
          <w:szCs w:val="20"/>
        </w:rPr>
        <w:t>Réorganisation du CVL comme véritable laboratoire d’idées, avec des formations à la prise de parole, au débat et à la conduite d’initiatives citoyennes.</w:t>
      </w:r>
    </w:p>
    <w:p w:rsidR="003F2867" w:rsidRPr="003E0CAF" w:rsidRDefault="003F2867" w:rsidP="00C72DE6">
      <w:pPr>
        <w:numPr>
          <w:ilvl w:val="0"/>
          <w:numId w:val="15"/>
        </w:numPr>
        <w:spacing w:after="0" w:line="240" w:lineRule="auto"/>
        <w:rPr>
          <w:rFonts w:cstheme="minorHAnsi"/>
          <w:sz w:val="20"/>
          <w:szCs w:val="20"/>
        </w:rPr>
      </w:pPr>
      <w:r w:rsidRPr="003E0CAF">
        <w:rPr>
          <w:rFonts w:cstheme="minorHAnsi"/>
          <w:sz w:val="20"/>
          <w:szCs w:val="20"/>
        </w:rPr>
        <w:t>Mise en place d’une organisation opérationnelle du CVL : compte Pronote dédié, compte Instagram établissement / CVL encadré, trombinoscope des élus, kakémono de valorisation (identifier une personne ressource sur les canaux de communication numérique).</w:t>
      </w:r>
    </w:p>
    <w:p w:rsidR="003F2867" w:rsidRPr="003E0CAF" w:rsidRDefault="003F2867" w:rsidP="00C72DE6">
      <w:pPr>
        <w:numPr>
          <w:ilvl w:val="0"/>
          <w:numId w:val="15"/>
        </w:numPr>
        <w:spacing w:after="0" w:line="240" w:lineRule="auto"/>
        <w:rPr>
          <w:rFonts w:cstheme="minorHAnsi"/>
          <w:sz w:val="20"/>
          <w:szCs w:val="20"/>
        </w:rPr>
      </w:pPr>
      <w:r w:rsidRPr="003E0CAF">
        <w:rPr>
          <w:rFonts w:cstheme="minorHAnsi"/>
          <w:sz w:val="20"/>
          <w:szCs w:val="20"/>
        </w:rPr>
        <w:t xml:space="preserve">Installation d’un bureau commun CVL–MDL dans le nouveau foyer, afin de favoriser la synergie des projets et la visibilité des instances représentatives. </w:t>
      </w:r>
    </w:p>
    <w:p w:rsidR="003F2867" w:rsidRPr="004E580F" w:rsidRDefault="003F2867" w:rsidP="00C72DE6">
      <w:pPr>
        <w:numPr>
          <w:ilvl w:val="0"/>
          <w:numId w:val="15"/>
        </w:numPr>
        <w:spacing w:after="0" w:line="240" w:lineRule="auto"/>
        <w:rPr>
          <w:rFonts w:cstheme="minorHAnsi"/>
          <w:sz w:val="20"/>
          <w:szCs w:val="20"/>
        </w:rPr>
      </w:pPr>
      <w:r w:rsidRPr="003E0CAF">
        <w:rPr>
          <w:rFonts w:cstheme="minorHAnsi"/>
          <w:sz w:val="20"/>
          <w:szCs w:val="20"/>
        </w:rPr>
        <w:t xml:space="preserve">Création </w:t>
      </w:r>
      <w:r w:rsidRPr="004E580F">
        <w:rPr>
          <w:rFonts w:cstheme="minorHAnsi"/>
          <w:sz w:val="20"/>
          <w:szCs w:val="20"/>
        </w:rPr>
        <w:t xml:space="preserve">d’espaces spécifiques pour les élèves, favorisant l’écoute, la concertation et l’accompagnement des initiatives. </w:t>
      </w:r>
    </w:p>
    <w:p w:rsidR="00AE0022" w:rsidRPr="004E580F" w:rsidRDefault="00AE0022" w:rsidP="00C72DE6">
      <w:pPr>
        <w:numPr>
          <w:ilvl w:val="0"/>
          <w:numId w:val="15"/>
        </w:numPr>
        <w:spacing w:after="0" w:line="240" w:lineRule="auto"/>
        <w:rPr>
          <w:rFonts w:cstheme="minorHAnsi"/>
          <w:sz w:val="20"/>
          <w:szCs w:val="20"/>
        </w:rPr>
      </w:pPr>
      <w:r w:rsidRPr="004E580F">
        <w:rPr>
          <w:sz w:val="20"/>
          <w:szCs w:val="20"/>
        </w:rPr>
        <w:t>Élaboration d'un parcours annuel d'engagement comprenant la formation des délégués, la préparation aux conseils de classe, les compétences psychosociales et la prise de parole.</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2 – Développer l’engagement, la solidarité et l’ouverture</w:t>
      </w:r>
    </w:p>
    <w:p w:rsidR="001C02A0" w:rsidRPr="001C02A0" w:rsidRDefault="001C02A0" w:rsidP="00C72DE6">
      <w:pPr>
        <w:numPr>
          <w:ilvl w:val="0"/>
          <w:numId w:val="16"/>
        </w:numPr>
        <w:spacing w:after="0" w:line="240" w:lineRule="auto"/>
        <w:rPr>
          <w:rFonts w:cstheme="minorHAnsi"/>
          <w:sz w:val="20"/>
          <w:szCs w:val="20"/>
        </w:rPr>
      </w:pPr>
      <w:r w:rsidRPr="001C02A0">
        <w:rPr>
          <w:rFonts w:eastAsia="Times New Roman" w:cstheme="minorHAnsi"/>
          <w:sz w:val="20"/>
          <w:szCs w:val="20"/>
          <w:lang w:eastAsia="fr-FR"/>
        </w:rPr>
        <w:t>Développement de clubs, d’ateliers et de projets portés par les élèves (chorale, groupe de musique, ateliers artistiques, culturels, scientifiques ou citoyens), ainsi que mise en place d’un forum annuel des associations et de débats citoyens</w:t>
      </w:r>
      <w:r>
        <w:rPr>
          <w:rFonts w:eastAsia="Times New Roman" w:cstheme="minorHAnsi"/>
          <w:sz w:val="20"/>
          <w:szCs w:val="20"/>
          <w:lang w:eastAsia="fr-FR"/>
        </w:rPr>
        <w:t xml:space="preserve"> (citoyenneté et santé mentale)</w:t>
      </w:r>
    </w:p>
    <w:p w:rsidR="003F2867" w:rsidRPr="003E0CAF" w:rsidRDefault="003F2867" w:rsidP="00C72DE6">
      <w:pPr>
        <w:numPr>
          <w:ilvl w:val="0"/>
          <w:numId w:val="16"/>
        </w:numPr>
        <w:spacing w:after="0" w:line="240" w:lineRule="auto"/>
        <w:rPr>
          <w:rFonts w:cstheme="minorHAnsi"/>
          <w:sz w:val="20"/>
          <w:szCs w:val="20"/>
        </w:rPr>
      </w:pPr>
      <w:r w:rsidRPr="003E0CAF">
        <w:rPr>
          <w:rFonts w:cstheme="minorHAnsi"/>
          <w:sz w:val="20"/>
          <w:szCs w:val="20"/>
        </w:rPr>
        <w:t xml:space="preserve">Organisation d’un temps annuel de rencontres avec des associations et des institutions solidaires afin de promouvoir l’engagement bénévole des élèves, de développer leur empathie et de valoriser cet investissement dans leur parcours, notamment sur </w:t>
      </w:r>
      <w:proofErr w:type="spellStart"/>
      <w:r w:rsidRPr="003E0CAF">
        <w:rPr>
          <w:rFonts w:cstheme="minorHAnsi"/>
          <w:sz w:val="20"/>
          <w:szCs w:val="20"/>
        </w:rPr>
        <w:t>Parcoursup</w:t>
      </w:r>
      <w:proofErr w:type="spellEnd"/>
      <w:r w:rsidRPr="003E0CAF">
        <w:rPr>
          <w:rFonts w:cstheme="minorHAnsi"/>
          <w:sz w:val="20"/>
          <w:szCs w:val="20"/>
        </w:rPr>
        <w:t>. Associer les élèves au travail via l’EMC en classe de 1</w:t>
      </w:r>
      <w:r w:rsidRPr="003E0CAF">
        <w:rPr>
          <w:rFonts w:cstheme="minorHAnsi"/>
          <w:sz w:val="20"/>
          <w:szCs w:val="20"/>
          <w:vertAlign w:val="superscript"/>
        </w:rPr>
        <w:t>ère </w:t>
      </w:r>
      <w:r w:rsidRPr="003E0CAF">
        <w:rPr>
          <w:rFonts w:cstheme="minorHAnsi"/>
          <w:sz w:val="20"/>
          <w:szCs w:val="20"/>
        </w:rPr>
        <w:t>?</w:t>
      </w:r>
    </w:p>
    <w:p w:rsidR="003F2867" w:rsidRPr="003E0CAF" w:rsidRDefault="003F2867" w:rsidP="00C72DE6">
      <w:pPr>
        <w:numPr>
          <w:ilvl w:val="0"/>
          <w:numId w:val="16"/>
        </w:numPr>
        <w:spacing w:after="0" w:line="240" w:lineRule="auto"/>
        <w:rPr>
          <w:rFonts w:cstheme="minorHAnsi"/>
          <w:sz w:val="20"/>
          <w:szCs w:val="20"/>
        </w:rPr>
      </w:pPr>
      <w:r w:rsidRPr="003E0CAF">
        <w:rPr>
          <w:rFonts w:cstheme="minorHAnsi"/>
          <w:sz w:val="20"/>
          <w:szCs w:val="20"/>
        </w:rPr>
        <w:t xml:space="preserve">Valorisation des initiatives citoyennes, solidaires et culturelles menées par les élèves dans et hors de l’établissement. </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3 – Former à la citoyenneté, au débat et à l’esprit critique</w:t>
      </w:r>
    </w:p>
    <w:p w:rsidR="003F2867" w:rsidRPr="003E0CAF" w:rsidRDefault="003F2867" w:rsidP="00C72DE6">
      <w:pPr>
        <w:numPr>
          <w:ilvl w:val="0"/>
          <w:numId w:val="17"/>
        </w:numPr>
        <w:spacing w:after="0" w:line="240" w:lineRule="auto"/>
        <w:rPr>
          <w:rFonts w:cstheme="minorHAnsi"/>
          <w:sz w:val="20"/>
          <w:szCs w:val="20"/>
        </w:rPr>
      </w:pPr>
      <w:r w:rsidRPr="003E0CAF">
        <w:rPr>
          <w:rFonts w:cstheme="minorHAnsi"/>
          <w:sz w:val="20"/>
          <w:szCs w:val="20"/>
        </w:rPr>
        <w:t xml:space="preserve">Organisation de conférences, cafés-débats et ateliers d’analyse de l’information en lien avec l’actualité, les médias, les sciences et les grands enjeux contemporains. </w:t>
      </w:r>
    </w:p>
    <w:p w:rsidR="003F2867" w:rsidRPr="004E580F" w:rsidRDefault="003F2867" w:rsidP="00C72DE6">
      <w:pPr>
        <w:numPr>
          <w:ilvl w:val="0"/>
          <w:numId w:val="17"/>
        </w:numPr>
        <w:spacing w:after="0" w:line="240" w:lineRule="auto"/>
        <w:rPr>
          <w:rFonts w:cstheme="minorHAnsi"/>
          <w:sz w:val="20"/>
          <w:szCs w:val="20"/>
        </w:rPr>
      </w:pPr>
      <w:r w:rsidRPr="003E0CAF">
        <w:rPr>
          <w:rFonts w:cstheme="minorHAnsi"/>
          <w:sz w:val="20"/>
          <w:szCs w:val="20"/>
        </w:rPr>
        <w:t xml:space="preserve">Développement </w:t>
      </w:r>
      <w:r w:rsidRPr="004E580F">
        <w:rPr>
          <w:rFonts w:cstheme="minorHAnsi"/>
          <w:sz w:val="20"/>
          <w:szCs w:val="20"/>
        </w:rPr>
        <w:t>d’actions favorisant l’expression argumentée, la compréhension des enjeux sociétaux et l’éducation à l’engagement.</w:t>
      </w:r>
    </w:p>
    <w:p w:rsidR="00455D54" w:rsidRPr="006D3050" w:rsidRDefault="00455D54" w:rsidP="00C72DE6">
      <w:pPr>
        <w:numPr>
          <w:ilvl w:val="0"/>
          <w:numId w:val="17"/>
        </w:numPr>
        <w:spacing w:after="0" w:line="240" w:lineRule="auto"/>
        <w:rPr>
          <w:rFonts w:cstheme="minorHAnsi"/>
          <w:sz w:val="20"/>
          <w:szCs w:val="20"/>
        </w:rPr>
      </w:pPr>
      <w:r w:rsidRPr="004E580F">
        <w:rPr>
          <w:sz w:val="20"/>
          <w:szCs w:val="20"/>
        </w:rPr>
        <w:t>Organisation annuelle d'un forum de l'engagement associatif et solidaire permettant aux élèves de découvrir les acteurs du territoire et les formes d'engagement citoyen.</w:t>
      </w:r>
    </w:p>
    <w:p w:rsidR="006D3050" w:rsidRDefault="006D3050" w:rsidP="006D3050">
      <w:pPr>
        <w:numPr>
          <w:ilvl w:val="0"/>
          <w:numId w:val="17"/>
        </w:numPr>
        <w:spacing w:after="0" w:line="240" w:lineRule="auto"/>
        <w:rPr>
          <w:rFonts w:cstheme="minorHAnsi"/>
          <w:sz w:val="20"/>
          <w:szCs w:val="20"/>
        </w:rPr>
      </w:pPr>
      <w:r w:rsidRPr="006D3050">
        <w:rPr>
          <w:rFonts w:cstheme="minorHAnsi"/>
          <w:sz w:val="20"/>
          <w:szCs w:val="20"/>
        </w:rPr>
        <w:t xml:space="preserve">Organisation </w:t>
      </w:r>
      <w:r>
        <w:rPr>
          <w:rFonts w:cstheme="minorHAnsi"/>
          <w:sz w:val="20"/>
          <w:szCs w:val="20"/>
        </w:rPr>
        <w:t xml:space="preserve">par le CDI : </w:t>
      </w:r>
    </w:p>
    <w:p w:rsidR="006D3050" w:rsidRDefault="006D3050" w:rsidP="006D3050">
      <w:pPr>
        <w:numPr>
          <w:ilvl w:val="1"/>
          <w:numId w:val="17"/>
        </w:numPr>
        <w:spacing w:after="0" w:line="240" w:lineRule="auto"/>
        <w:rPr>
          <w:rFonts w:cstheme="minorHAnsi"/>
          <w:sz w:val="20"/>
          <w:szCs w:val="20"/>
        </w:rPr>
      </w:pPr>
      <w:proofErr w:type="gramStart"/>
      <w:r w:rsidRPr="006D3050">
        <w:rPr>
          <w:rFonts w:cstheme="minorHAnsi"/>
          <w:sz w:val="20"/>
          <w:szCs w:val="20"/>
        </w:rPr>
        <w:t>de</w:t>
      </w:r>
      <w:proofErr w:type="gramEnd"/>
      <w:r w:rsidRPr="006D3050">
        <w:rPr>
          <w:rFonts w:cstheme="minorHAnsi"/>
          <w:sz w:val="20"/>
          <w:szCs w:val="20"/>
        </w:rPr>
        <w:t xml:space="preserve"> séances, ateliers, expositions et débats autour de l'information, des médias, des fake news, de l'intelligence artificielle et des réseaux sociaux</w:t>
      </w:r>
      <w:r>
        <w:rPr>
          <w:rFonts w:cstheme="minorHAnsi"/>
          <w:sz w:val="20"/>
          <w:szCs w:val="20"/>
        </w:rPr>
        <w:t xml:space="preserve"> par le CDI</w:t>
      </w:r>
    </w:p>
    <w:p w:rsidR="006D3050" w:rsidRDefault="006D3050" w:rsidP="006D3050">
      <w:pPr>
        <w:numPr>
          <w:ilvl w:val="1"/>
          <w:numId w:val="17"/>
        </w:numPr>
        <w:spacing w:after="0" w:line="240" w:lineRule="auto"/>
        <w:rPr>
          <w:rFonts w:cstheme="minorHAnsi"/>
          <w:sz w:val="20"/>
          <w:szCs w:val="20"/>
        </w:rPr>
      </w:pPr>
      <w:proofErr w:type="gramStart"/>
      <w:r w:rsidRPr="006D3050">
        <w:rPr>
          <w:rFonts w:cstheme="minorHAnsi"/>
          <w:sz w:val="20"/>
          <w:szCs w:val="20"/>
        </w:rPr>
        <w:t>de</w:t>
      </w:r>
      <w:proofErr w:type="gramEnd"/>
      <w:r w:rsidRPr="006D3050">
        <w:rPr>
          <w:rFonts w:cstheme="minorHAnsi"/>
          <w:sz w:val="20"/>
          <w:szCs w:val="20"/>
        </w:rPr>
        <w:t xml:space="preserve"> la participation à la Semaine de la Presse et des Médias dans l'École</w:t>
      </w:r>
    </w:p>
    <w:p w:rsidR="006D3050" w:rsidRPr="006D3050" w:rsidRDefault="006D3050" w:rsidP="006D3050">
      <w:pPr>
        <w:numPr>
          <w:ilvl w:val="1"/>
          <w:numId w:val="17"/>
        </w:numPr>
        <w:spacing w:after="0" w:line="240" w:lineRule="auto"/>
        <w:rPr>
          <w:rFonts w:cstheme="minorHAnsi"/>
          <w:sz w:val="20"/>
          <w:szCs w:val="20"/>
        </w:rPr>
      </w:pPr>
      <w:proofErr w:type="gramStart"/>
      <w:r w:rsidRPr="006D3050">
        <w:rPr>
          <w:rFonts w:cstheme="minorHAnsi"/>
          <w:sz w:val="20"/>
          <w:szCs w:val="20"/>
        </w:rPr>
        <w:t>de</w:t>
      </w:r>
      <w:proofErr w:type="gramEnd"/>
      <w:r w:rsidRPr="006D3050">
        <w:rPr>
          <w:rFonts w:cstheme="minorHAnsi"/>
          <w:sz w:val="20"/>
          <w:szCs w:val="20"/>
        </w:rPr>
        <w:t xml:space="preserve"> projets favorisant l'argumentation, la vérification des sources et l'exercice de l'esprit critique.</w:t>
      </w:r>
    </w:p>
    <w:p w:rsidR="003F2867" w:rsidRPr="003E0CAF" w:rsidRDefault="003F2867" w:rsidP="003F2867">
      <w:pPr>
        <w:pStyle w:val="NormalWeb"/>
        <w:spacing w:before="0" w:beforeAutospacing="0" w:after="0" w:afterAutospacing="0"/>
        <w:ind w:left="360"/>
        <w:rPr>
          <w:rFonts w:asciiTheme="minorHAnsi" w:hAnsiTheme="minorHAnsi" w:cstheme="minorHAnsi"/>
          <w:sz w:val="22"/>
          <w:szCs w:val="22"/>
        </w:rPr>
      </w:pPr>
    </w:p>
    <w:p w:rsidR="003F2867" w:rsidRPr="003E0CAF" w:rsidRDefault="003F2867" w:rsidP="003F2867">
      <w:pPr>
        <w:pStyle w:val="Titre3"/>
        <w:spacing w:before="0" w:beforeAutospacing="0" w:after="0" w:afterAutospacing="0"/>
        <w:rPr>
          <w:rFonts w:asciiTheme="minorHAnsi" w:hAnsiTheme="minorHAnsi" w:cstheme="minorHAnsi"/>
          <w:color w:val="4472C4" w:themeColor="accent1"/>
          <w:sz w:val="22"/>
          <w:szCs w:val="22"/>
        </w:rPr>
      </w:pPr>
      <w:r w:rsidRPr="003E0CAF">
        <w:rPr>
          <w:rStyle w:val="lev"/>
          <w:rFonts w:asciiTheme="minorHAnsi" w:hAnsiTheme="minorHAnsi" w:cstheme="minorHAnsi"/>
          <w:b/>
          <w:bCs/>
          <w:color w:val="4472C4" w:themeColor="accent1"/>
          <w:sz w:val="22"/>
          <w:szCs w:val="22"/>
        </w:rPr>
        <w:t>2.3 – Bien-être et environnement d’apprentissage</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Finalité</w:t>
      </w:r>
      <w:r w:rsidRPr="003E0CAF">
        <w:rPr>
          <w:rFonts w:asciiTheme="minorHAnsi" w:hAnsiTheme="minorHAnsi" w:cstheme="minorHAnsi"/>
          <w:b/>
          <w:i/>
          <w:color w:val="4472C4" w:themeColor="accent1"/>
          <w:sz w:val="22"/>
          <w:szCs w:val="22"/>
        </w:rPr>
        <w:br/>
      </w: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Créer un cadre de travail et de vie favorisant l’équilibre, la motivation et le sentiment d’appartenance des élèves.</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b/>
          <w:i/>
          <w:sz w:val="22"/>
          <w:szCs w:val="22"/>
        </w:rPr>
      </w:pPr>
      <w:r w:rsidRPr="003E0CAF">
        <w:rPr>
          <w:rStyle w:val="lev"/>
          <w:rFonts w:asciiTheme="minorHAnsi" w:hAnsiTheme="minorHAnsi" w:cstheme="minorHAnsi"/>
          <w:b w:val="0"/>
          <w:i/>
          <w:color w:val="4472C4" w:themeColor="accent1"/>
          <w:sz w:val="22"/>
          <w:szCs w:val="22"/>
        </w:rPr>
        <w:t>Objectifs</w:t>
      </w:r>
      <w:r w:rsidRPr="003E0CAF">
        <w:rPr>
          <w:rFonts w:asciiTheme="minorHAnsi" w:hAnsiTheme="minorHAnsi" w:cstheme="minorHAnsi"/>
          <w:b/>
          <w:i/>
          <w:sz w:val="22"/>
          <w:szCs w:val="22"/>
        </w:rPr>
        <w:br/>
      </w:r>
    </w:p>
    <w:p w:rsidR="003F2867" w:rsidRPr="003E0CAF" w:rsidRDefault="003F2867" w:rsidP="00C72DE6">
      <w:pPr>
        <w:pStyle w:val="NormalWeb"/>
        <w:numPr>
          <w:ilvl w:val="0"/>
          <w:numId w:val="2"/>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Améliorer la qualité des espaces scolaires et de détente (aménagement favorisant le travail et la sérénité)</w:t>
      </w:r>
    </w:p>
    <w:p w:rsidR="003F2867" w:rsidRPr="003E0CAF" w:rsidRDefault="003F2867" w:rsidP="00C72DE6">
      <w:pPr>
        <w:pStyle w:val="NormalWeb"/>
        <w:numPr>
          <w:ilvl w:val="0"/>
          <w:numId w:val="2"/>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Renforcer la prévention et l’éducation à la santé mentale et physique (Analyse des besoins par les élèves avec l’aide de Xavier POMMEREAU)</w:t>
      </w:r>
    </w:p>
    <w:p w:rsidR="003F2867" w:rsidRPr="003E0CAF" w:rsidRDefault="003F2867" w:rsidP="00C72DE6">
      <w:pPr>
        <w:pStyle w:val="NormalWeb"/>
        <w:numPr>
          <w:ilvl w:val="0"/>
          <w:numId w:val="2"/>
        </w:numPr>
        <w:spacing w:before="0" w:beforeAutospacing="0" w:after="0" w:afterAutospacing="0"/>
        <w:rPr>
          <w:rFonts w:asciiTheme="minorHAnsi" w:hAnsiTheme="minorHAnsi" w:cstheme="minorHAnsi"/>
          <w:sz w:val="22"/>
          <w:szCs w:val="22"/>
        </w:rPr>
      </w:pPr>
    </w:p>
    <w:p w:rsidR="003F2867" w:rsidRPr="003E0CAF" w:rsidRDefault="003F2867" w:rsidP="00C72DE6">
      <w:pPr>
        <w:pStyle w:val="NormalWeb"/>
        <w:numPr>
          <w:ilvl w:val="0"/>
          <w:numId w:val="2"/>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Donner aux élèves une parole active dans l’aménagement du cadre de vie.</w:t>
      </w:r>
    </w:p>
    <w:p w:rsidR="003F2867" w:rsidRPr="003E0CAF" w:rsidRDefault="003F2867" w:rsidP="00C72DE6">
      <w:pPr>
        <w:pStyle w:val="NormalWeb"/>
        <w:numPr>
          <w:ilvl w:val="0"/>
          <w:numId w:val="2"/>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Réinterroger les rythmes d’apprentissage et d’évaluation afin de favoriser un temps scolaire plus propice à la consolidation des acquis et à la réduction du stress.</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b/>
          <w:i/>
          <w:sz w:val="22"/>
          <w:szCs w:val="22"/>
        </w:rPr>
      </w:pPr>
      <w:r w:rsidRPr="003E0CAF">
        <w:rPr>
          <w:rStyle w:val="lev"/>
          <w:rFonts w:asciiTheme="minorHAnsi" w:hAnsiTheme="minorHAnsi" w:cstheme="minorHAnsi"/>
          <w:b w:val="0"/>
          <w:i/>
          <w:color w:val="4472C4" w:themeColor="accent1"/>
          <w:sz w:val="22"/>
          <w:szCs w:val="22"/>
        </w:rPr>
        <w:lastRenderedPageBreak/>
        <w:t>Actions</w:t>
      </w:r>
      <w:r w:rsidRPr="003E0CAF">
        <w:rPr>
          <w:rFonts w:asciiTheme="minorHAnsi" w:hAnsiTheme="minorHAnsi" w:cstheme="minorHAnsi"/>
          <w:b/>
          <w:i/>
          <w:sz w:val="22"/>
          <w:szCs w:val="22"/>
        </w:rPr>
        <w:br/>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1 – Aménager des espaces favorables au bien-être et à l’engagement</w:t>
      </w:r>
    </w:p>
    <w:p w:rsidR="003F2867" w:rsidRPr="003E0CAF" w:rsidRDefault="003F2867" w:rsidP="00C72DE6">
      <w:pPr>
        <w:numPr>
          <w:ilvl w:val="0"/>
          <w:numId w:val="18"/>
        </w:numPr>
        <w:spacing w:after="0" w:line="240" w:lineRule="auto"/>
        <w:rPr>
          <w:rFonts w:cstheme="minorHAnsi"/>
          <w:sz w:val="20"/>
          <w:szCs w:val="20"/>
        </w:rPr>
      </w:pPr>
      <w:r w:rsidRPr="003E0CAF">
        <w:rPr>
          <w:rFonts w:cstheme="minorHAnsi"/>
          <w:sz w:val="20"/>
          <w:szCs w:val="20"/>
        </w:rPr>
        <w:t xml:space="preserve">Travail collaboratif sur de nouveaux espaces d’accueil des élèves et des étudiants, en lien avec le CVL, la MDL et le BDE. </w:t>
      </w:r>
    </w:p>
    <w:p w:rsidR="003F2867" w:rsidRPr="003E0CAF" w:rsidRDefault="003F2867" w:rsidP="00C72DE6">
      <w:pPr>
        <w:numPr>
          <w:ilvl w:val="0"/>
          <w:numId w:val="18"/>
        </w:numPr>
        <w:spacing w:after="0" w:line="240" w:lineRule="auto"/>
        <w:rPr>
          <w:rFonts w:cstheme="minorHAnsi"/>
          <w:sz w:val="20"/>
          <w:szCs w:val="20"/>
        </w:rPr>
      </w:pPr>
      <w:r w:rsidRPr="003E0CAF">
        <w:rPr>
          <w:rFonts w:cstheme="minorHAnsi"/>
          <w:sz w:val="20"/>
          <w:szCs w:val="20"/>
        </w:rPr>
        <w:t xml:space="preserve">Création d’espaces de déconnexion et de ressourcement : patios, coins sportifs, salles d’études accompagnées et espaces d’autonomie. </w:t>
      </w:r>
    </w:p>
    <w:p w:rsidR="00455D54" w:rsidRPr="0079593E" w:rsidRDefault="00455D54" w:rsidP="00C72DE6">
      <w:pPr>
        <w:numPr>
          <w:ilvl w:val="0"/>
          <w:numId w:val="18"/>
        </w:numPr>
        <w:spacing w:after="0" w:line="240" w:lineRule="auto"/>
        <w:rPr>
          <w:rFonts w:cstheme="minorHAnsi"/>
          <w:sz w:val="20"/>
          <w:szCs w:val="20"/>
        </w:rPr>
      </w:pPr>
      <w:r w:rsidRPr="00455D54">
        <w:rPr>
          <w:sz w:val="20"/>
          <w:szCs w:val="20"/>
        </w:rPr>
        <w:t xml:space="preserve">Développement d'espaces différenciés de vie, de travail collaboratif et de détente </w:t>
      </w:r>
      <w:proofErr w:type="spellStart"/>
      <w:r w:rsidRPr="00455D54">
        <w:rPr>
          <w:sz w:val="20"/>
          <w:szCs w:val="20"/>
        </w:rPr>
        <w:t>co-construits</w:t>
      </w:r>
      <w:proofErr w:type="spellEnd"/>
      <w:r w:rsidRPr="00455D54">
        <w:rPr>
          <w:sz w:val="20"/>
          <w:szCs w:val="20"/>
        </w:rPr>
        <w:t xml:space="preserve"> avec les élèves et les étudiants.</w:t>
      </w:r>
    </w:p>
    <w:p w:rsidR="0079593E" w:rsidRPr="0079593E" w:rsidRDefault="0079593E" w:rsidP="00C72DE6">
      <w:pPr>
        <w:numPr>
          <w:ilvl w:val="0"/>
          <w:numId w:val="18"/>
        </w:numPr>
        <w:spacing w:after="0" w:line="240" w:lineRule="auto"/>
        <w:rPr>
          <w:rFonts w:cstheme="minorHAnsi"/>
          <w:sz w:val="20"/>
          <w:szCs w:val="20"/>
        </w:rPr>
      </w:pPr>
      <w:r w:rsidRPr="0079593E">
        <w:rPr>
          <w:sz w:val="20"/>
          <w:szCs w:val="20"/>
        </w:rPr>
        <w:t>Développement du Patio comme espace partagé de lecture, de calme, de ressourcement et de bien-être ouvert à l'ensemble de la communauté éducative.</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2 – Adapter l’organisation au service des apprentissages et de la sérénité</w:t>
      </w:r>
    </w:p>
    <w:p w:rsidR="003F2867" w:rsidRPr="003E0CAF" w:rsidRDefault="003F2867" w:rsidP="00C72DE6">
      <w:pPr>
        <w:numPr>
          <w:ilvl w:val="0"/>
          <w:numId w:val="19"/>
        </w:numPr>
        <w:spacing w:after="0" w:line="240" w:lineRule="auto"/>
        <w:rPr>
          <w:rFonts w:cstheme="minorHAnsi"/>
          <w:sz w:val="20"/>
          <w:szCs w:val="20"/>
        </w:rPr>
      </w:pPr>
      <w:r w:rsidRPr="003E0CAF">
        <w:rPr>
          <w:rFonts w:cstheme="minorHAnsi"/>
          <w:sz w:val="20"/>
          <w:szCs w:val="20"/>
        </w:rPr>
        <w:t xml:space="preserve">Expérimentation progressive d’une organisation semestrielle permettant de donner davantage de temps aux apprentissages, à la remédiation et à une gestion plus sereine des échéances d’évaluation. </w:t>
      </w:r>
    </w:p>
    <w:p w:rsidR="003F2867" w:rsidRPr="003E0CAF" w:rsidRDefault="003F2867" w:rsidP="00C72DE6">
      <w:pPr>
        <w:numPr>
          <w:ilvl w:val="0"/>
          <w:numId w:val="19"/>
        </w:numPr>
        <w:spacing w:after="0" w:line="240" w:lineRule="auto"/>
        <w:rPr>
          <w:rFonts w:cstheme="minorHAnsi"/>
          <w:sz w:val="20"/>
          <w:szCs w:val="20"/>
        </w:rPr>
      </w:pPr>
      <w:r w:rsidRPr="003E0CAF">
        <w:rPr>
          <w:rFonts w:cstheme="minorHAnsi"/>
          <w:sz w:val="20"/>
          <w:szCs w:val="20"/>
        </w:rPr>
        <w:t xml:space="preserve">Réflexion sur les temps scolaires et les espaces d’étude afin de mieux articuler autonomie, accompagnement et prévention du stress. </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3 – Développer la prévention santé et la santé mentale</w:t>
      </w:r>
    </w:p>
    <w:p w:rsidR="003F2867" w:rsidRPr="003E0CAF" w:rsidRDefault="003F2867" w:rsidP="00C72DE6">
      <w:pPr>
        <w:numPr>
          <w:ilvl w:val="0"/>
          <w:numId w:val="20"/>
        </w:numPr>
        <w:spacing w:after="0" w:line="240" w:lineRule="auto"/>
        <w:rPr>
          <w:rFonts w:cstheme="minorHAnsi"/>
          <w:sz w:val="20"/>
          <w:szCs w:val="20"/>
        </w:rPr>
      </w:pPr>
      <w:r w:rsidRPr="003E0CAF">
        <w:rPr>
          <w:rFonts w:cstheme="minorHAnsi"/>
          <w:sz w:val="20"/>
          <w:szCs w:val="20"/>
        </w:rPr>
        <w:t xml:space="preserve">Développement des réponses aux besoins en santé mentale : salle de musique, théâtre, chorale, relaxation, sophrologie, yoga et ateliers de gestion du stress, en mobilisant les ressources internes de l’établissement. </w:t>
      </w:r>
    </w:p>
    <w:p w:rsidR="003F2867" w:rsidRDefault="003F2867" w:rsidP="00C72DE6">
      <w:pPr>
        <w:numPr>
          <w:ilvl w:val="0"/>
          <w:numId w:val="20"/>
        </w:numPr>
        <w:spacing w:after="0" w:line="240" w:lineRule="auto"/>
        <w:rPr>
          <w:rFonts w:cstheme="minorHAnsi"/>
          <w:sz w:val="20"/>
          <w:szCs w:val="20"/>
        </w:rPr>
      </w:pPr>
      <w:r w:rsidRPr="003E0CAF">
        <w:rPr>
          <w:rFonts w:cstheme="minorHAnsi"/>
          <w:sz w:val="20"/>
          <w:szCs w:val="20"/>
        </w:rPr>
        <w:t xml:space="preserve">Mise en place d’un questionnaire annuel de suivi du bien-être et de la santé mentale des élèves, afin d’objectiver les besoins, d’identifier les signaux faibles et d’adapter les actions de prévention, d’accompagnement et d’aménagement du cadre scolaire (suivi par le Dr </w:t>
      </w:r>
      <w:proofErr w:type="spellStart"/>
      <w:r w:rsidRPr="003E0CAF">
        <w:rPr>
          <w:rFonts w:cstheme="minorHAnsi"/>
          <w:sz w:val="20"/>
          <w:szCs w:val="20"/>
        </w:rPr>
        <w:t>Pommereau</w:t>
      </w:r>
      <w:proofErr w:type="spellEnd"/>
      <w:r w:rsidRPr="003E0CAF">
        <w:rPr>
          <w:rFonts w:cstheme="minorHAnsi"/>
          <w:sz w:val="20"/>
          <w:szCs w:val="20"/>
        </w:rPr>
        <w:t xml:space="preserve">). </w:t>
      </w:r>
    </w:p>
    <w:p w:rsidR="00455D54" w:rsidRPr="003E0CAF" w:rsidRDefault="00455D54" w:rsidP="00C72DE6">
      <w:pPr>
        <w:numPr>
          <w:ilvl w:val="0"/>
          <w:numId w:val="20"/>
        </w:numPr>
        <w:spacing w:after="0" w:line="240" w:lineRule="auto"/>
        <w:rPr>
          <w:rFonts w:cstheme="minorHAnsi"/>
          <w:sz w:val="20"/>
          <w:szCs w:val="20"/>
        </w:rPr>
      </w:pPr>
      <w:r>
        <w:t>Création et diffusion d'un livret numérique des personnels ressources et des dispositifs d'aide à destination des élèves et des familles.</w:t>
      </w:r>
    </w:p>
    <w:p w:rsidR="003F2867" w:rsidRPr="003E0CAF" w:rsidRDefault="003F2867" w:rsidP="00C72DE6">
      <w:pPr>
        <w:numPr>
          <w:ilvl w:val="0"/>
          <w:numId w:val="20"/>
        </w:numPr>
        <w:spacing w:after="0" w:line="240" w:lineRule="auto"/>
        <w:rPr>
          <w:rFonts w:cstheme="minorHAnsi"/>
          <w:sz w:val="20"/>
          <w:szCs w:val="20"/>
        </w:rPr>
      </w:pPr>
      <w:r w:rsidRPr="003E0CAF">
        <w:rPr>
          <w:rStyle w:val="lev"/>
          <w:rFonts w:cstheme="minorHAnsi"/>
          <w:b w:val="0"/>
          <w:sz w:val="20"/>
          <w:szCs w:val="20"/>
        </w:rPr>
        <w:t>Mise en œuvre d’un parcours EVARS par niveau</w:t>
      </w:r>
      <w:r w:rsidRPr="003E0CAF">
        <w:rPr>
          <w:rFonts w:cstheme="minorHAnsi"/>
          <w:b/>
          <w:sz w:val="20"/>
          <w:szCs w:val="20"/>
        </w:rPr>
        <w:t>,</w:t>
      </w:r>
      <w:r w:rsidRPr="003E0CAF">
        <w:rPr>
          <w:rFonts w:cstheme="minorHAnsi"/>
          <w:sz w:val="20"/>
          <w:szCs w:val="20"/>
        </w:rPr>
        <w:t xml:space="preserve"> en lien avec le CESCE, pour renforcer la prévention, le respect et l’éducation à la vie affective, relationnelle et sexuelle (formation d’ambassadeurs)</w:t>
      </w:r>
    </w:p>
    <w:p w:rsidR="007A0DF9" w:rsidRDefault="003F2867" w:rsidP="00C72DE6">
      <w:pPr>
        <w:numPr>
          <w:ilvl w:val="0"/>
          <w:numId w:val="20"/>
        </w:numPr>
        <w:spacing w:after="0" w:line="240" w:lineRule="auto"/>
        <w:rPr>
          <w:rFonts w:cstheme="minorHAnsi"/>
          <w:sz w:val="20"/>
          <w:szCs w:val="20"/>
        </w:rPr>
      </w:pPr>
      <w:r w:rsidRPr="003E0CAF">
        <w:rPr>
          <w:rFonts w:cstheme="minorHAnsi"/>
          <w:sz w:val="20"/>
          <w:szCs w:val="20"/>
        </w:rPr>
        <w:t>Mise en œuvre de mesures de prévention dans les différents domaines définis au sein du CESCE.</w:t>
      </w:r>
    </w:p>
    <w:p w:rsidR="003F2867" w:rsidRDefault="007A0DF9" w:rsidP="007A0DF9">
      <w:pPr>
        <w:spacing w:after="0" w:line="240" w:lineRule="auto"/>
        <w:rPr>
          <w:rFonts w:cstheme="minorHAnsi"/>
          <w:sz w:val="20"/>
          <w:szCs w:val="20"/>
        </w:rPr>
      </w:pPr>
      <w:r>
        <w:rPr>
          <w:rStyle w:val="lev"/>
        </w:rPr>
        <w:t>Thème 4 : Faire de l'internat un lieu d'épanouissement, de réussite et d'engagement</w:t>
      </w:r>
      <w:r>
        <w:t>.</w:t>
      </w:r>
      <w:r w:rsidR="003F2867" w:rsidRPr="003E0CAF">
        <w:rPr>
          <w:rFonts w:cstheme="minorHAnsi"/>
          <w:sz w:val="20"/>
          <w:szCs w:val="20"/>
        </w:rPr>
        <w:t xml:space="preserve"> </w:t>
      </w:r>
    </w:p>
    <w:p w:rsidR="007A0DF9" w:rsidRPr="004E580F" w:rsidRDefault="007A0DF9" w:rsidP="007A0DF9">
      <w:pPr>
        <w:numPr>
          <w:ilvl w:val="0"/>
          <w:numId w:val="56"/>
        </w:numPr>
        <w:spacing w:after="0" w:line="240" w:lineRule="auto"/>
        <w:rPr>
          <w:sz w:val="20"/>
          <w:szCs w:val="20"/>
        </w:rPr>
      </w:pPr>
      <w:r w:rsidRPr="004E580F">
        <w:rPr>
          <w:sz w:val="20"/>
          <w:szCs w:val="20"/>
        </w:rPr>
        <w:t xml:space="preserve">Réorganisation des temps d'étude afin de favoriser le travail personnel, la concentration et la méthodologie. </w:t>
      </w:r>
    </w:p>
    <w:p w:rsidR="007A0DF9" w:rsidRPr="004E580F" w:rsidRDefault="007A0DF9" w:rsidP="007A0DF9">
      <w:pPr>
        <w:numPr>
          <w:ilvl w:val="0"/>
          <w:numId w:val="56"/>
        </w:numPr>
        <w:spacing w:after="0" w:line="240" w:lineRule="auto"/>
        <w:rPr>
          <w:sz w:val="20"/>
          <w:szCs w:val="20"/>
        </w:rPr>
      </w:pPr>
      <w:r w:rsidRPr="004E580F">
        <w:rPr>
          <w:sz w:val="20"/>
          <w:szCs w:val="20"/>
        </w:rPr>
        <w:t xml:space="preserve">Mise en place d'espaces différenciés : travail individuel, travail collaboratif et recherche documentaire ou numérique. </w:t>
      </w:r>
    </w:p>
    <w:p w:rsidR="007A0DF9" w:rsidRPr="004E580F" w:rsidRDefault="007A0DF9" w:rsidP="007A0DF9">
      <w:pPr>
        <w:numPr>
          <w:ilvl w:val="0"/>
          <w:numId w:val="56"/>
        </w:numPr>
        <w:spacing w:after="0" w:line="240" w:lineRule="auto"/>
        <w:rPr>
          <w:sz w:val="20"/>
          <w:szCs w:val="20"/>
        </w:rPr>
      </w:pPr>
      <w:r w:rsidRPr="004E580F">
        <w:rPr>
          <w:sz w:val="20"/>
          <w:szCs w:val="20"/>
        </w:rPr>
        <w:t xml:space="preserve">Repérage des élèves fragiles et accompagnement renforcé en lien avec les familles, les CPE, les AED et les équipes pédagogiques. </w:t>
      </w:r>
    </w:p>
    <w:p w:rsidR="007A0DF9" w:rsidRPr="004E580F" w:rsidRDefault="007A0DF9" w:rsidP="007A0DF9">
      <w:pPr>
        <w:numPr>
          <w:ilvl w:val="0"/>
          <w:numId w:val="56"/>
        </w:numPr>
        <w:spacing w:after="0" w:line="240" w:lineRule="auto"/>
        <w:rPr>
          <w:sz w:val="20"/>
          <w:szCs w:val="20"/>
        </w:rPr>
      </w:pPr>
      <w:r w:rsidRPr="004E580F">
        <w:rPr>
          <w:sz w:val="20"/>
          <w:szCs w:val="20"/>
        </w:rPr>
        <w:t xml:space="preserve">Évaluation régulière des progrès scolaires des élèves bénéficiant d'un suivi spécifique. </w:t>
      </w:r>
    </w:p>
    <w:p w:rsidR="007A0DF9" w:rsidRPr="004E580F" w:rsidRDefault="007A0DF9" w:rsidP="007A0DF9">
      <w:pPr>
        <w:numPr>
          <w:ilvl w:val="0"/>
          <w:numId w:val="57"/>
        </w:numPr>
        <w:spacing w:after="0" w:line="240" w:lineRule="auto"/>
        <w:rPr>
          <w:sz w:val="20"/>
          <w:szCs w:val="20"/>
        </w:rPr>
      </w:pPr>
      <w:r w:rsidRPr="004E580F">
        <w:rPr>
          <w:sz w:val="20"/>
          <w:szCs w:val="20"/>
        </w:rPr>
        <w:t xml:space="preserve">Sensibilisation aux effets des usages excessifs des écrans sur le sommeil, la santé et les apprentissages. </w:t>
      </w:r>
    </w:p>
    <w:p w:rsidR="007A0DF9" w:rsidRPr="004E580F" w:rsidRDefault="007A0DF9" w:rsidP="007A0DF9">
      <w:pPr>
        <w:numPr>
          <w:ilvl w:val="0"/>
          <w:numId w:val="57"/>
        </w:numPr>
        <w:spacing w:after="0" w:line="240" w:lineRule="auto"/>
        <w:rPr>
          <w:sz w:val="20"/>
          <w:szCs w:val="20"/>
        </w:rPr>
      </w:pPr>
      <w:r w:rsidRPr="004E580F">
        <w:rPr>
          <w:sz w:val="20"/>
          <w:szCs w:val="20"/>
        </w:rPr>
        <w:t xml:space="preserve">Mise en place d'actions de prévention autour de l'équilibre de vie, du sommeil et de la santé mentale. </w:t>
      </w:r>
    </w:p>
    <w:p w:rsidR="007A0DF9" w:rsidRPr="004E580F" w:rsidRDefault="007A0DF9" w:rsidP="007A0DF9">
      <w:pPr>
        <w:numPr>
          <w:ilvl w:val="0"/>
          <w:numId w:val="57"/>
        </w:numPr>
        <w:spacing w:after="0" w:line="240" w:lineRule="auto"/>
        <w:rPr>
          <w:sz w:val="20"/>
          <w:szCs w:val="20"/>
        </w:rPr>
      </w:pPr>
      <w:r w:rsidRPr="004E580F">
        <w:rPr>
          <w:sz w:val="20"/>
          <w:szCs w:val="20"/>
        </w:rPr>
        <w:t xml:space="preserve">Développement de temps favorisant la déconnexion et la détente. </w:t>
      </w:r>
    </w:p>
    <w:p w:rsidR="007A0DF9" w:rsidRPr="004E580F" w:rsidRDefault="007A0DF9" w:rsidP="007A0DF9">
      <w:pPr>
        <w:numPr>
          <w:ilvl w:val="0"/>
          <w:numId w:val="58"/>
        </w:numPr>
        <w:spacing w:after="0" w:line="240" w:lineRule="auto"/>
        <w:rPr>
          <w:sz w:val="20"/>
          <w:szCs w:val="20"/>
        </w:rPr>
      </w:pPr>
      <w:r w:rsidRPr="004E580F">
        <w:rPr>
          <w:sz w:val="20"/>
          <w:szCs w:val="20"/>
        </w:rPr>
        <w:t xml:space="preserve">Association des internes à la construction des projets et des animations de l'internat. </w:t>
      </w:r>
    </w:p>
    <w:p w:rsidR="007A0DF9" w:rsidRPr="004E580F" w:rsidRDefault="007A0DF9" w:rsidP="007A0DF9">
      <w:pPr>
        <w:numPr>
          <w:ilvl w:val="0"/>
          <w:numId w:val="58"/>
        </w:numPr>
        <w:spacing w:after="0" w:line="240" w:lineRule="auto"/>
        <w:rPr>
          <w:sz w:val="20"/>
          <w:szCs w:val="20"/>
        </w:rPr>
      </w:pPr>
      <w:r w:rsidRPr="004E580F">
        <w:rPr>
          <w:sz w:val="20"/>
          <w:szCs w:val="20"/>
        </w:rPr>
        <w:t xml:space="preserve">Développement d'activités culturelles, sportives, citoyennes et solidaires en lien avec la MDL, le CVL et les partenaires de l'établissement. </w:t>
      </w:r>
    </w:p>
    <w:p w:rsidR="007A0DF9" w:rsidRPr="004E580F" w:rsidRDefault="007A0DF9" w:rsidP="007A0DF9">
      <w:pPr>
        <w:numPr>
          <w:ilvl w:val="0"/>
          <w:numId w:val="58"/>
        </w:numPr>
        <w:spacing w:after="0" w:line="240" w:lineRule="auto"/>
        <w:rPr>
          <w:sz w:val="20"/>
          <w:szCs w:val="20"/>
        </w:rPr>
      </w:pPr>
      <w:r w:rsidRPr="004E580F">
        <w:rPr>
          <w:sz w:val="20"/>
          <w:szCs w:val="20"/>
        </w:rPr>
        <w:t xml:space="preserve">Mise en valeur des initiatives des internes et de leur participation à la vie de l'établissement. </w:t>
      </w:r>
    </w:p>
    <w:p w:rsidR="007A0DF9" w:rsidRPr="004E580F" w:rsidRDefault="007A0DF9" w:rsidP="007A0DF9">
      <w:pPr>
        <w:numPr>
          <w:ilvl w:val="0"/>
          <w:numId w:val="58"/>
        </w:numPr>
        <w:spacing w:after="0" w:line="240" w:lineRule="auto"/>
        <w:rPr>
          <w:sz w:val="20"/>
          <w:szCs w:val="20"/>
        </w:rPr>
      </w:pPr>
      <w:r w:rsidRPr="004E580F">
        <w:rPr>
          <w:sz w:val="20"/>
          <w:szCs w:val="20"/>
        </w:rPr>
        <w:t xml:space="preserve">Création de temps de consultation et d'expression des internes sur leur cadre de vie. </w:t>
      </w:r>
    </w:p>
    <w:p w:rsidR="007A0DF9" w:rsidRPr="004E580F" w:rsidRDefault="007A0DF9" w:rsidP="007A0DF9">
      <w:pPr>
        <w:numPr>
          <w:ilvl w:val="0"/>
          <w:numId w:val="59"/>
        </w:numPr>
        <w:spacing w:after="0" w:line="240" w:lineRule="auto"/>
        <w:rPr>
          <w:sz w:val="20"/>
          <w:szCs w:val="20"/>
        </w:rPr>
      </w:pPr>
      <w:r w:rsidRPr="004E580F">
        <w:rPr>
          <w:sz w:val="20"/>
          <w:szCs w:val="20"/>
        </w:rPr>
        <w:t xml:space="preserve">Organisation de temps conviviaux favorisant les relations entre élèves, AED et personnels. </w:t>
      </w:r>
    </w:p>
    <w:p w:rsidR="007A0DF9" w:rsidRPr="004E580F" w:rsidRDefault="007A0DF9" w:rsidP="007A0DF9">
      <w:pPr>
        <w:numPr>
          <w:ilvl w:val="0"/>
          <w:numId w:val="59"/>
        </w:numPr>
        <w:spacing w:after="0" w:line="240" w:lineRule="auto"/>
        <w:rPr>
          <w:sz w:val="20"/>
          <w:szCs w:val="20"/>
        </w:rPr>
      </w:pPr>
      <w:r w:rsidRPr="004E580F">
        <w:rPr>
          <w:sz w:val="20"/>
          <w:szCs w:val="20"/>
        </w:rPr>
        <w:t xml:space="preserve">Participation des internes aux projets structurants du lycée (engagement citoyen, santé mentale, développement durable, actions solidaires). </w:t>
      </w:r>
    </w:p>
    <w:p w:rsidR="007A0DF9" w:rsidRPr="004E580F" w:rsidRDefault="007A0DF9" w:rsidP="007A0DF9">
      <w:pPr>
        <w:numPr>
          <w:ilvl w:val="0"/>
          <w:numId w:val="59"/>
        </w:numPr>
        <w:spacing w:after="0" w:line="240" w:lineRule="auto"/>
        <w:rPr>
          <w:sz w:val="20"/>
          <w:szCs w:val="20"/>
        </w:rPr>
      </w:pPr>
      <w:r w:rsidRPr="004E580F">
        <w:rPr>
          <w:sz w:val="20"/>
          <w:szCs w:val="20"/>
        </w:rPr>
        <w:t xml:space="preserve">Développement d'une identité positive de l'internat comme espace de réussite et d'épanouissement. </w:t>
      </w:r>
    </w:p>
    <w:p w:rsidR="003F2867" w:rsidRPr="004E580F" w:rsidRDefault="003F2867" w:rsidP="007A0DF9">
      <w:pPr>
        <w:pStyle w:val="NormalWeb"/>
        <w:spacing w:before="0" w:beforeAutospacing="0" w:after="0" w:afterAutospacing="0"/>
        <w:rPr>
          <w:rFonts w:asciiTheme="minorHAnsi" w:hAnsiTheme="minorHAnsi" w:cstheme="minorHAnsi"/>
          <w:sz w:val="20"/>
          <w:szCs w:val="20"/>
        </w:rPr>
      </w:pPr>
    </w:p>
    <w:p w:rsidR="003F2867" w:rsidRPr="003E0CAF" w:rsidRDefault="003F2867" w:rsidP="003F2867">
      <w:pPr>
        <w:pStyle w:val="Titre3"/>
        <w:spacing w:before="0" w:beforeAutospacing="0" w:after="0" w:afterAutospacing="0"/>
        <w:rPr>
          <w:rFonts w:asciiTheme="minorHAnsi" w:hAnsiTheme="minorHAnsi" w:cstheme="minorHAnsi"/>
          <w:color w:val="4472C4" w:themeColor="accent1"/>
          <w:sz w:val="22"/>
          <w:szCs w:val="22"/>
        </w:rPr>
      </w:pPr>
      <w:r w:rsidRPr="003E0CAF">
        <w:rPr>
          <w:rStyle w:val="lev"/>
          <w:rFonts w:asciiTheme="minorHAnsi" w:hAnsiTheme="minorHAnsi" w:cstheme="minorHAnsi"/>
          <w:b/>
          <w:bCs/>
          <w:color w:val="4472C4" w:themeColor="accent1"/>
          <w:sz w:val="22"/>
          <w:szCs w:val="22"/>
        </w:rPr>
        <w:t>2.4 – Prévention de l’absentéisme et du décrochage scolaire</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Finalité</w:t>
      </w:r>
      <w:r w:rsidRPr="003E0CAF">
        <w:rPr>
          <w:rFonts w:asciiTheme="minorHAnsi" w:hAnsiTheme="minorHAnsi" w:cstheme="minorHAnsi"/>
          <w:sz w:val="22"/>
          <w:szCs w:val="22"/>
        </w:rPr>
        <w:br/>
        <w:t>Lutter contre l’absentéisme par un accompagnement individualisé, bienveillant et motivant, favorisant la remobilisation et la réussite.</w:t>
      </w:r>
    </w:p>
    <w:p w:rsidR="003F2867" w:rsidRPr="003E0CAF" w:rsidRDefault="003F2867" w:rsidP="003F2867">
      <w:pPr>
        <w:pStyle w:val="NormalWeb"/>
        <w:spacing w:before="0" w:beforeAutospacing="0" w:after="0" w:afterAutospacing="0"/>
        <w:rPr>
          <w:rStyle w:val="lev"/>
          <w:rFonts w:asciiTheme="minorHAnsi" w:hAnsiTheme="minorHAnsi" w:cstheme="minorHAnsi"/>
          <w:sz w:val="22"/>
          <w:szCs w:val="22"/>
        </w:rPr>
      </w:pPr>
    </w:p>
    <w:p w:rsidR="003F2867" w:rsidRPr="003E0CAF" w:rsidRDefault="003F2867" w:rsidP="003F2867">
      <w:pPr>
        <w:pStyle w:val="NormalWeb"/>
        <w:spacing w:before="0" w:beforeAutospacing="0" w:after="0" w:afterAutospacing="0"/>
        <w:rPr>
          <w:rFonts w:asciiTheme="minorHAnsi" w:hAnsiTheme="minorHAnsi" w:cstheme="minorHAnsi"/>
          <w:b/>
          <w:i/>
          <w:color w:val="4472C4" w:themeColor="accent1"/>
          <w:sz w:val="22"/>
          <w:szCs w:val="22"/>
        </w:rPr>
      </w:pPr>
      <w:r w:rsidRPr="003E0CAF">
        <w:rPr>
          <w:rStyle w:val="lev"/>
          <w:rFonts w:asciiTheme="minorHAnsi" w:hAnsiTheme="minorHAnsi" w:cstheme="minorHAnsi"/>
          <w:b w:val="0"/>
          <w:i/>
          <w:color w:val="4472C4" w:themeColor="accent1"/>
          <w:sz w:val="22"/>
          <w:szCs w:val="22"/>
        </w:rPr>
        <w:t>Objectifs</w:t>
      </w:r>
    </w:p>
    <w:p w:rsidR="003F2867" w:rsidRPr="003E0CAF" w:rsidRDefault="003F2867" w:rsidP="003F2867">
      <w:pPr>
        <w:pStyle w:val="NormalWeb"/>
        <w:spacing w:before="0" w:beforeAutospacing="0" w:after="0" w:afterAutospacing="0"/>
        <w:rPr>
          <w:rFonts w:asciiTheme="minorHAnsi" w:hAnsiTheme="minorHAnsi" w:cstheme="minorHAnsi"/>
          <w:sz w:val="22"/>
          <w:szCs w:val="22"/>
        </w:rPr>
      </w:pPr>
    </w:p>
    <w:p w:rsidR="003F2867" w:rsidRPr="003E0CAF" w:rsidRDefault="003F2867" w:rsidP="00C72DE6">
      <w:pPr>
        <w:pStyle w:val="NormalWeb"/>
        <w:numPr>
          <w:ilvl w:val="0"/>
          <w:numId w:val="3"/>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lastRenderedPageBreak/>
        <w:t>Détecter précocement les situations à risque grâce à la mobilisation du GPDS (alerte des enseignants et suivi des chiffres par la vie scolaire)</w:t>
      </w:r>
    </w:p>
    <w:p w:rsidR="003F2867" w:rsidRPr="003E0CAF" w:rsidRDefault="003F2867" w:rsidP="00C72DE6">
      <w:pPr>
        <w:pStyle w:val="NormalWeb"/>
        <w:numPr>
          <w:ilvl w:val="0"/>
          <w:numId w:val="3"/>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Renforcer le lien école-famille par une communication bienveillante.</w:t>
      </w:r>
    </w:p>
    <w:p w:rsidR="003F2867" w:rsidRPr="003E0CAF" w:rsidRDefault="003F2867" w:rsidP="00C72DE6">
      <w:pPr>
        <w:pStyle w:val="NormalWeb"/>
        <w:numPr>
          <w:ilvl w:val="0"/>
          <w:numId w:val="3"/>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Développer des leviers de motivation et d’appartenance.</w:t>
      </w:r>
    </w:p>
    <w:p w:rsidR="003F2867" w:rsidRPr="003E0CAF" w:rsidRDefault="003F2867" w:rsidP="003F2867">
      <w:pPr>
        <w:pStyle w:val="NormalWeb"/>
        <w:spacing w:before="0" w:beforeAutospacing="0" w:after="0" w:afterAutospacing="0"/>
        <w:rPr>
          <w:rStyle w:val="lev"/>
          <w:rFonts w:asciiTheme="minorHAnsi" w:hAnsiTheme="minorHAnsi" w:cstheme="minorHAnsi"/>
          <w:b w:val="0"/>
          <w:i/>
          <w:color w:val="4472C4" w:themeColor="accent1"/>
          <w:sz w:val="22"/>
          <w:szCs w:val="22"/>
        </w:rPr>
      </w:pPr>
    </w:p>
    <w:p w:rsidR="003F2867" w:rsidRPr="003E0CAF" w:rsidRDefault="003F2867" w:rsidP="003F2867">
      <w:pPr>
        <w:pStyle w:val="NormalWeb"/>
        <w:spacing w:before="0" w:beforeAutospacing="0" w:after="0" w:afterAutospacing="0"/>
        <w:rPr>
          <w:rFonts w:asciiTheme="minorHAnsi" w:hAnsiTheme="minorHAnsi" w:cstheme="minorHAnsi"/>
          <w:b/>
          <w:i/>
          <w:sz w:val="22"/>
          <w:szCs w:val="22"/>
        </w:rPr>
      </w:pPr>
      <w:r w:rsidRPr="003E0CAF">
        <w:rPr>
          <w:rStyle w:val="lev"/>
          <w:rFonts w:asciiTheme="minorHAnsi" w:hAnsiTheme="minorHAnsi" w:cstheme="minorHAnsi"/>
          <w:b w:val="0"/>
          <w:i/>
          <w:color w:val="4472C4" w:themeColor="accent1"/>
          <w:sz w:val="22"/>
          <w:szCs w:val="22"/>
        </w:rPr>
        <w:t>Actions</w:t>
      </w:r>
      <w:r w:rsidRPr="003E0CAF">
        <w:rPr>
          <w:rFonts w:asciiTheme="minorHAnsi" w:hAnsiTheme="minorHAnsi" w:cstheme="minorHAnsi"/>
          <w:b/>
          <w:i/>
          <w:sz w:val="22"/>
          <w:szCs w:val="22"/>
        </w:rPr>
        <w:br/>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1 – Repérer précocement et harmoniser les procédures</w:t>
      </w:r>
    </w:p>
    <w:p w:rsidR="003F2867" w:rsidRPr="003E0CAF" w:rsidRDefault="003F2867" w:rsidP="00C72DE6">
      <w:pPr>
        <w:numPr>
          <w:ilvl w:val="0"/>
          <w:numId w:val="21"/>
        </w:numPr>
        <w:spacing w:after="0" w:line="240" w:lineRule="auto"/>
        <w:rPr>
          <w:rFonts w:cstheme="minorHAnsi"/>
          <w:sz w:val="20"/>
          <w:szCs w:val="20"/>
        </w:rPr>
      </w:pPr>
      <w:r w:rsidRPr="003E0CAF">
        <w:rPr>
          <w:rFonts w:cstheme="minorHAnsi"/>
          <w:sz w:val="20"/>
          <w:szCs w:val="20"/>
        </w:rPr>
        <w:t xml:space="preserve">Formalisation de critères partagés de repérage de l’absentéisme et du décrochage scolaire, à travers une procédure commune impliquant l’ensemble des acteurs de l’établissement. </w:t>
      </w:r>
    </w:p>
    <w:p w:rsidR="003F2867" w:rsidRPr="003E0CAF" w:rsidRDefault="003F2867" w:rsidP="00C72DE6">
      <w:pPr>
        <w:numPr>
          <w:ilvl w:val="0"/>
          <w:numId w:val="21"/>
        </w:numPr>
        <w:spacing w:after="0" w:line="240" w:lineRule="auto"/>
        <w:rPr>
          <w:rFonts w:cstheme="minorHAnsi"/>
          <w:sz w:val="20"/>
          <w:szCs w:val="20"/>
        </w:rPr>
      </w:pPr>
      <w:r w:rsidRPr="003E0CAF">
        <w:rPr>
          <w:rFonts w:cstheme="minorHAnsi"/>
          <w:sz w:val="20"/>
          <w:szCs w:val="20"/>
        </w:rPr>
        <w:t xml:space="preserve">Déclinaison progressive de ces procédures à tous les niveaux de formation, du lycée aux sections de BTS. </w:t>
      </w:r>
    </w:p>
    <w:p w:rsidR="003F2867" w:rsidRDefault="003F2867" w:rsidP="00C72DE6">
      <w:pPr>
        <w:numPr>
          <w:ilvl w:val="0"/>
          <w:numId w:val="21"/>
        </w:numPr>
        <w:spacing w:after="0" w:line="240" w:lineRule="auto"/>
        <w:rPr>
          <w:rFonts w:cstheme="minorHAnsi"/>
          <w:sz w:val="20"/>
          <w:szCs w:val="20"/>
        </w:rPr>
      </w:pPr>
      <w:r w:rsidRPr="003E0CAF">
        <w:rPr>
          <w:rFonts w:cstheme="minorHAnsi"/>
          <w:sz w:val="20"/>
          <w:szCs w:val="20"/>
        </w:rPr>
        <w:t xml:space="preserve">Mise en œuvre d’un groupe de travail spécifique sur l’absentéisme en BTS afin de définir des réponses adaptées aux enjeux du </w:t>
      </w:r>
      <w:proofErr w:type="spellStart"/>
      <w:r w:rsidRPr="003E0CAF">
        <w:rPr>
          <w:rFonts w:cstheme="minorHAnsi"/>
          <w:sz w:val="20"/>
          <w:szCs w:val="20"/>
        </w:rPr>
        <w:t>post-bac</w:t>
      </w:r>
      <w:proofErr w:type="spellEnd"/>
      <w:r w:rsidR="00455D54">
        <w:rPr>
          <w:rFonts w:cstheme="minorHAnsi"/>
          <w:sz w:val="20"/>
          <w:szCs w:val="20"/>
        </w:rPr>
        <w:t xml:space="preserve"> et mise en œuvre des préconisation</w:t>
      </w:r>
      <w:r w:rsidR="004E580F">
        <w:rPr>
          <w:rFonts w:cstheme="minorHAnsi"/>
          <w:sz w:val="20"/>
          <w:szCs w:val="20"/>
        </w:rPr>
        <w:t>s</w:t>
      </w:r>
      <w:r w:rsidR="00455D54">
        <w:rPr>
          <w:rFonts w:cstheme="minorHAnsi"/>
          <w:sz w:val="20"/>
          <w:szCs w:val="20"/>
        </w:rPr>
        <w:t xml:space="preserve"> à la rentrée 2026</w:t>
      </w:r>
    </w:p>
    <w:p w:rsidR="00455D54" w:rsidRPr="00455D54" w:rsidRDefault="00455D54" w:rsidP="00C72DE6">
      <w:pPr>
        <w:numPr>
          <w:ilvl w:val="0"/>
          <w:numId w:val="21"/>
        </w:numPr>
        <w:spacing w:after="0" w:line="240" w:lineRule="auto"/>
        <w:rPr>
          <w:rFonts w:cstheme="minorHAnsi"/>
          <w:sz w:val="20"/>
          <w:szCs w:val="20"/>
        </w:rPr>
      </w:pPr>
      <w:r w:rsidRPr="00455D54">
        <w:rPr>
          <w:sz w:val="20"/>
          <w:szCs w:val="20"/>
        </w:rPr>
        <w:t>Déploiement d'AED référents chargés du suivi régulier de l'assiduité et du lien avec les familles.</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2 – Structurer le suivi collectif et individualisé</w:t>
      </w:r>
    </w:p>
    <w:p w:rsidR="003F2867" w:rsidRDefault="003F2867" w:rsidP="00C72DE6">
      <w:pPr>
        <w:numPr>
          <w:ilvl w:val="0"/>
          <w:numId w:val="22"/>
        </w:numPr>
        <w:spacing w:after="0" w:line="240" w:lineRule="auto"/>
        <w:rPr>
          <w:rFonts w:cstheme="minorHAnsi"/>
          <w:sz w:val="20"/>
          <w:szCs w:val="20"/>
        </w:rPr>
      </w:pPr>
      <w:r w:rsidRPr="003E0CAF">
        <w:rPr>
          <w:rFonts w:cstheme="minorHAnsi"/>
          <w:sz w:val="20"/>
          <w:szCs w:val="20"/>
        </w:rPr>
        <w:t>Mise en place d’un GPDS/Cellule de veille fusionnés, afin de garantir un suivi structuré, réactif et partagé des situations repérées, nécessité d’y associer des enseignants référents décrochage scolaire et d’élargir le groupe à d’autres personnels</w:t>
      </w:r>
    </w:p>
    <w:p w:rsidR="00455D54" w:rsidRPr="00455D54" w:rsidRDefault="00455D54" w:rsidP="00C72DE6">
      <w:pPr>
        <w:numPr>
          <w:ilvl w:val="0"/>
          <w:numId w:val="22"/>
        </w:numPr>
        <w:spacing w:after="0" w:line="240" w:lineRule="auto"/>
        <w:rPr>
          <w:rFonts w:cstheme="minorHAnsi"/>
          <w:sz w:val="20"/>
          <w:szCs w:val="20"/>
        </w:rPr>
      </w:pPr>
      <w:r w:rsidRPr="00455D54">
        <w:rPr>
          <w:sz w:val="20"/>
          <w:szCs w:val="20"/>
        </w:rPr>
        <w:t>Élaboration d'un protocole partagé de saisine et de suivi du GPDS, connu de l'ensemble de la communauté éducative.</w:t>
      </w:r>
    </w:p>
    <w:p w:rsidR="003F2867" w:rsidRPr="003E0CAF" w:rsidRDefault="003F2867" w:rsidP="00C72DE6">
      <w:pPr>
        <w:numPr>
          <w:ilvl w:val="0"/>
          <w:numId w:val="22"/>
        </w:numPr>
        <w:spacing w:after="0" w:line="240" w:lineRule="auto"/>
        <w:rPr>
          <w:rFonts w:cstheme="minorHAnsi"/>
          <w:sz w:val="20"/>
          <w:szCs w:val="20"/>
        </w:rPr>
      </w:pPr>
      <w:r w:rsidRPr="003E0CAF">
        <w:rPr>
          <w:rFonts w:cstheme="minorHAnsi"/>
          <w:sz w:val="20"/>
          <w:szCs w:val="20"/>
        </w:rPr>
        <w:t xml:space="preserve">Mise en place de tutorats personnalisés confiés à des professeurs référents extérieurs à la classe, pour un petit groupe d’élèves identifiés en lien avec le GPDS. </w:t>
      </w:r>
    </w:p>
    <w:p w:rsidR="003F2867" w:rsidRPr="003E0CAF" w:rsidRDefault="003F2867" w:rsidP="00C72DE6">
      <w:pPr>
        <w:numPr>
          <w:ilvl w:val="0"/>
          <w:numId w:val="22"/>
        </w:numPr>
        <w:spacing w:after="0" w:line="240" w:lineRule="auto"/>
        <w:rPr>
          <w:rFonts w:cstheme="minorHAnsi"/>
          <w:sz w:val="20"/>
          <w:szCs w:val="20"/>
        </w:rPr>
      </w:pPr>
      <w:r w:rsidRPr="003E0CAF">
        <w:rPr>
          <w:rFonts w:cstheme="minorHAnsi"/>
          <w:sz w:val="20"/>
          <w:szCs w:val="20"/>
        </w:rPr>
        <w:t xml:space="preserve">Définition de points d’étape réguliers et d’ajustements concertés pour mesurer l’évolution des situations et adapter les réponses. </w:t>
      </w:r>
    </w:p>
    <w:p w:rsidR="003F2867" w:rsidRPr="003E0CAF" w:rsidRDefault="003F2867" w:rsidP="003F2867">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3 – Renforcer la coéducation et prévenir les ruptures</w:t>
      </w:r>
    </w:p>
    <w:p w:rsidR="003F2867" w:rsidRPr="003E0CAF" w:rsidRDefault="003F2867" w:rsidP="00C72DE6">
      <w:pPr>
        <w:numPr>
          <w:ilvl w:val="0"/>
          <w:numId w:val="23"/>
        </w:numPr>
        <w:spacing w:after="0" w:line="240" w:lineRule="auto"/>
        <w:rPr>
          <w:rFonts w:cstheme="minorHAnsi"/>
          <w:sz w:val="20"/>
          <w:szCs w:val="20"/>
        </w:rPr>
      </w:pPr>
      <w:r w:rsidRPr="003E0CAF">
        <w:rPr>
          <w:rFonts w:cstheme="minorHAnsi"/>
          <w:sz w:val="20"/>
          <w:szCs w:val="20"/>
        </w:rPr>
        <w:t xml:space="preserve">Mise en place de rendez-vous familles pour les élèves repérés par le GPDS, afin de renforcer la coéducation, de partager les leviers d’action et de prévenir les ruptures de parcours. </w:t>
      </w:r>
    </w:p>
    <w:p w:rsidR="003F2867" w:rsidRPr="003E0CAF" w:rsidRDefault="003F2867" w:rsidP="00C72DE6">
      <w:pPr>
        <w:numPr>
          <w:ilvl w:val="0"/>
          <w:numId w:val="23"/>
        </w:numPr>
        <w:spacing w:after="0" w:line="240" w:lineRule="auto"/>
        <w:rPr>
          <w:rFonts w:cstheme="minorHAnsi"/>
          <w:sz w:val="20"/>
          <w:szCs w:val="20"/>
        </w:rPr>
      </w:pPr>
      <w:r w:rsidRPr="003E0CAF">
        <w:rPr>
          <w:rFonts w:cstheme="minorHAnsi"/>
          <w:sz w:val="20"/>
          <w:szCs w:val="20"/>
        </w:rPr>
        <w:t>Développement d’un accompagnement renforcé pour les élèves les plus fragiles, associant famille, équipe éducative, vie scolaire et partenaires si nécessaire.</w:t>
      </w:r>
    </w:p>
    <w:p w:rsidR="003F2867" w:rsidRPr="003E0CAF" w:rsidRDefault="003F2867" w:rsidP="003F2867">
      <w:pPr>
        <w:pStyle w:val="Titre2"/>
        <w:spacing w:before="0" w:beforeAutospacing="0" w:after="0" w:afterAutospacing="0"/>
        <w:rPr>
          <w:rStyle w:val="lev"/>
          <w:rFonts w:asciiTheme="minorHAnsi" w:hAnsiTheme="minorHAnsi" w:cstheme="minorHAnsi"/>
          <w:b/>
          <w:bCs/>
          <w:sz w:val="28"/>
          <w:szCs w:val="28"/>
        </w:rPr>
      </w:pPr>
    </w:p>
    <w:p w:rsidR="0079360D" w:rsidRPr="003E0CAF" w:rsidRDefault="0079360D" w:rsidP="00F82B58">
      <w:pPr>
        <w:pStyle w:val="Titre2"/>
        <w:spacing w:before="0" w:beforeAutospacing="0" w:after="0" w:afterAutospacing="0"/>
        <w:rPr>
          <w:rFonts w:asciiTheme="minorHAnsi" w:hAnsiTheme="minorHAnsi" w:cstheme="minorHAnsi"/>
          <w:caps/>
          <w:color w:val="4472C4" w:themeColor="accent1"/>
          <w:sz w:val="28"/>
          <w:szCs w:val="28"/>
        </w:rPr>
      </w:pPr>
      <w:r w:rsidRPr="003E0CAF">
        <w:rPr>
          <w:rStyle w:val="lev"/>
          <w:rFonts w:asciiTheme="minorHAnsi" w:hAnsiTheme="minorHAnsi" w:cstheme="minorHAnsi"/>
          <w:b/>
          <w:bCs/>
          <w:caps/>
          <w:color w:val="4472C4" w:themeColor="accent1"/>
          <w:sz w:val="28"/>
          <w:szCs w:val="28"/>
        </w:rPr>
        <w:t>AXE 3 — Partager pour mieux travailler</w:t>
      </w:r>
    </w:p>
    <w:p w:rsidR="00F629C3" w:rsidRPr="003E0CAF" w:rsidRDefault="00F629C3" w:rsidP="00F82B58">
      <w:pPr>
        <w:pStyle w:val="Titre3"/>
        <w:spacing w:before="0" w:beforeAutospacing="0" w:after="0" w:afterAutospacing="0"/>
        <w:rPr>
          <w:rStyle w:val="Accentuation"/>
          <w:rFonts w:asciiTheme="minorHAnsi" w:eastAsiaTheme="majorEastAsia" w:hAnsiTheme="minorHAnsi" w:cstheme="minorHAnsi"/>
          <w:sz w:val="22"/>
          <w:szCs w:val="22"/>
        </w:rPr>
      </w:pPr>
    </w:p>
    <w:p w:rsidR="003E0CAF" w:rsidRPr="003E0CAF" w:rsidRDefault="003E0CAF" w:rsidP="003E0CAF">
      <w:pPr>
        <w:pStyle w:val="Titre3"/>
        <w:spacing w:before="0" w:beforeAutospacing="0" w:after="0" w:afterAutospacing="0"/>
        <w:rPr>
          <w:rFonts w:asciiTheme="minorHAnsi" w:hAnsiTheme="minorHAnsi" w:cstheme="minorHAnsi"/>
          <w:sz w:val="22"/>
          <w:szCs w:val="22"/>
        </w:rPr>
      </w:pPr>
      <w:r w:rsidRPr="003E0CAF">
        <w:rPr>
          <w:rStyle w:val="Accentuation"/>
          <w:rFonts w:asciiTheme="minorHAnsi" w:eastAsiaTheme="majorEastAsia" w:hAnsiTheme="minorHAnsi" w:cstheme="minorHAnsi"/>
          <w:sz w:val="22"/>
          <w:szCs w:val="22"/>
        </w:rPr>
        <w:t>Finalité générale</w:t>
      </w:r>
    </w:p>
    <w:p w:rsidR="003E0CAF" w:rsidRPr="003E0CAF" w:rsidRDefault="003E0CAF" w:rsidP="003E0CAF">
      <w:pPr>
        <w:pStyle w:val="NormalWeb"/>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Promouvoir une organisation apprenante et collaborative, fondée sur une gouvernance partagée, une communication fluide et des conditions de travail favorables à la qualité de vie professionnelle.</w:t>
      </w:r>
    </w:p>
    <w:p w:rsidR="003E0CAF" w:rsidRPr="003E0CAF" w:rsidRDefault="003E0CAF" w:rsidP="003E0CAF">
      <w:pPr>
        <w:pStyle w:val="Titre3"/>
        <w:spacing w:before="0" w:beforeAutospacing="0" w:after="0" w:afterAutospacing="0"/>
        <w:rPr>
          <w:rStyle w:val="lev"/>
          <w:rFonts w:asciiTheme="minorHAnsi" w:hAnsiTheme="minorHAnsi" w:cstheme="minorHAnsi"/>
          <w:b/>
          <w:bCs/>
          <w:sz w:val="22"/>
          <w:szCs w:val="22"/>
        </w:rPr>
      </w:pPr>
    </w:p>
    <w:p w:rsidR="003E0CAF" w:rsidRPr="003E0CAF" w:rsidRDefault="003E0CAF" w:rsidP="003E0CAF">
      <w:pPr>
        <w:pStyle w:val="Titre3"/>
        <w:spacing w:before="0" w:beforeAutospacing="0" w:after="0" w:afterAutospacing="0"/>
        <w:rPr>
          <w:rFonts w:asciiTheme="minorHAnsi" w:hAnsiTheme="minorHAnsi" w:cstheme="minorHAnsi"/>
          <w:color w:val="4472C4" w:themeColor="accent1"/>
          <w:sz w:val="22"/>
          <w:szCs w:val="22"/>
        </w:rPr>
      </w:pPr>
      <w:r w:rsidRPr="003E0CAF">
        <w:rPr>
          <w:rStyle w:val="lev"/>
          <w:rFonts w:asciiTheme="minorHAnsi" w:hAnsiTheme="minorHAnsi" w:cstheme="minorHAnsi"/>
          <w:b/>
          <w:bCs/>
          <w:color w:val="4472C4" w:themeColor="accent1"/>
          <w:sz w:val="22"/>
          <w:szCs w:val="22"/>
        </w:rPr>
        <w:t>3.1 – Gouvernance partagée et concertation</w:t>
      </w:r>
    </w:p>
    <w:p w:rsidR="003E0CAF" w:rsidRPr="003E0CAF" w:rsidRDefault="003E0CAF"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Finalité</w:t>
      </w:r>
      <w:r w:rsidRPr="003E0CAF">
        <w:rPr>
          <w:rFonts w:asciiTheme="minorHAnsi" w:hAnsiTheme="minorHAnsi" w:cstheme="minorHAnsi"/>
          <w:sz w:val="22"/>
          <w:szCs w:val="22"/>
        </w:rPr>
        <w:br/>
        <w:t>Assurer un pilotage collectif, transparent et régulier, garantissant la cohérence des décisions et l’implication de tous les personnels.</w:t>
      </w:r>
    </w:p>
    <w:p w:rsidR="003E0CAF" w:rsidRPr="003E0CAF" w:rsidRDefault="003E0CAF" w:rsidP="003E0CAF">
      <w:pPr>
        <w:pStyle w:val="NormalWeb"/>
        <w:spacing w:before="0" w:beforeAutospacing="0" w:after="0" w:afterAutospacing="0"/>
        <w:rPr>
          <w:rStyle w:val="lev"/>
          <w:rFonts w:asciiTheme="minorHAnsi" w:hAnsiTheme="minorHAnsi" w:cstheme="minorHAnsi"/>
          <w:b w:val="0"/>
          <w:sz w:val="22"/>
          <w:szCs w:val="22"/>
        </w:rPr>
      </w:pPr>
    </w:p>
    <w:p w:rsidR="003E0CAF" w:rsidRPr="003E0CAF" w:rsidRDefault="003E0CAF" w:rsidP="003E0CAF">
      <w:pPr>
        <w:pStyle w:val="NormalWeb"/>
        <w:spacing w:before="0" w:beforeAutospacing="0" w:after="0" w:afterAutospacing="0"/>
        <w:rPr>
          <w:rFonts w:asciiTheme="minorHAnsi" w:hAnsiTheme="minorHAnsi" w:cstheme="minorHAnsi"/>
          <w:b/>
          <w:i/>
          <w:sz w:val="22"/>
          <w:szCs w:val="22"/>
        </w:rPr>
      </w:pPr>
      <w:r w:rsidRPr="003E0CAF">
        <w:rPr>
          <w:rStyle w:val="lev"/>
          <w:rFonts w:asciiTheme="minorHAnsi" w:hAnsiTheme="minorHAnsi" w:cstheme="minorHAnsi"/>
          <w:b w:val="0"/>
          <w:i/>
          <w:color w:val="4472C4" w:themeColor="accent1"/>
          <w:sz w:val="22"/>
          <w:szCs w:val="22"/>
        </w:rPr>
        <w:t>Objectifs</w:t>
      </w:r>
      <w:r w:rsidRPr="003E0CAF">
        <w:rPr>
          <w:rFonts w:asciiTheme="minorHAnsi" w:hAnsiTheme="minorHAnsi" w:cstheme="minorHAnsi"/>
          <w:b/>
          <w:i/>
          <w:sz w:val="22"/>
          <w:szCs w:val="22"/>
        </w:rPr>
        <w:br/>
        <w:t xml:space="preserve"> </w:t>
      </w:r>
    </w:p>
    <w:p w:rsidR="003E0CAF" w:rsidRDefault="003E0CAF" w:rsidP="003E0CAF">
      <w:pPr>
        <w:pStyle w:val="NormalWeb"/>
        <w:numPr>
          <w:ilvl w:val="0"/>
          <w:numId w:val="4"/>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Structurer les temps de concertation et de dialogue professionnel.</w:t>
      </w:r>
    </w:p>
    <w:p w:rsidR="007A0DF9" w:rsidRPr="003E0CAF" w:rsidRDefault="007A0DF9" w:rsidP="003E0CAF">
      <w:pPr>
        <w:pStyle w:val="NormalWeb"/>
        <w:numPr>
          <w:ilvl w:val="0"/>
          <w:numId w:val="4"/>
        </w:numPr>
        <w:spacing w:before="0" w:beforeAutospacing="0" w:after="0" w:afterAutospacing="0"/>
        <w:rPr>
          <w:rFonts w:asciiTheme="minorHAnsi" w:hAnsiTheme="minorHAnsi" w:cstheme="minorHAnsi"/>
          <w:sz w:val="22"/>
          <w:szCs w:val="22"/>
        </w:rPr>
      </w:pPr>
      <w:r w:rsidRPr="007A0DF9">
        <w:rPr>
          <w:rFonts w:asciiTheme="minorHAnsi" w:hAnsiTheme="minorHAnsi" w:cstheme="minorHAnsi"/>
          <w:sz w:val="22"/>
          <w:szCs w:val="22"/>
        </w:rPr>
        <w:t>Structuration d'un plan annuel de concertation des équipes éducatives (CPE, AED, enseignants, personnels ressources) favorisant la cohérence des pratiques et le suivi partagé des élèves.</w:t>
      </w:r>
    </w:p>
    <w:p w:rsidR="003E0CAF" w:rsidRPr="003E0CAF" w:rsidRDefault="003E0CAF" w:rsidP="003E0CAF">
      <w:pPr>
        <w:pStyle w:val="NormalWeb"/>
        <w:numPr>
          <w:ilvl w:val="0"/>
          <w:numId w:val="4"/>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Harmoniser et simplifier les canaux d’information.</w:t>
      </w:r>
    </w:p>
    <w:p w:rsidR="003E0CAF" w:rsidRPr="003E0CAF" w:rsidRDefault="003E0CAF" w:rsidP="003E0CAF">
      <w:pPr>
        <w:pStyle w:val="NormalWeb"/>
        <w:numPr>
          <w:ilvl w:val="0"/>
          <w:numId w:val="4"/>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Faciliter la circulation des décisions et le partage des données de pilotage.</w:t>
      </w:r>
    </w:p>
    <w:p w:rsidR="003E0CAF" w:rsidRPr="003E0CAF" w:rsidRDefault="003E0CAF" w:rsidP="003E0CAF">
      <w:pPr>
        <w:pStyle w:val="NormalWeb"/>
        <w:numPr>
          <w:ilvl w:val="0"/>
          <w:numId w:val="4"/>
        </w:numPr>
        <w:spacing w:after="0"/>
        <w:rPr>
          <w:rFonts w:asciiTheme="minorHAnsi" w:hAnsiTheme="minorHAnsi" w:cstheme="minorHAnsi"/>
          <w:sz w:val="22"/>
          <w:szCs w:val="22"/>
        </w:rPr>
      </w:pPr>
      <w:r w:rsidRPr="003E0CAF">
        <w:rPr>
          <w:rFonts w:asciiTheme="minorHAnsi" w:hAnsiTheme="minorHAnsi" w:cstheme="minorHAnsi"/>
          <w:sz w:val="22"/>
          <w:szCs w:val="22"/>
        </w:rPr>
        <w:t>Structurer une culture commune grâce à des temps de formation et de réflexion partagée au service du collectif de travail.</w:t>
      </w:r>
    </w:p>
    <w:p w:rsidR="003E0CAF" w:rsidRPr="003E0CAF" w:rsidRDefault="003E0CAF" w:rsidP="003E0CAF">
      <w:pPr>
        <w:pStyle w:val="NormalWeb"/>
        <w:numPr>
          <w:ilvl w:val="0"/>
          <w:numId w:val="4"/>
        </w:numPr>
        <w:spacing w:before="0" w:beforeAutospacing="0" w:after="0" w:afterAutospacing="0"/>
        <w:rPr>
          <w:rStyle w:val="lev"/>
          <w:rFonts w:asciiTheme="minorHAnsi" w:hAnsiTheme="minorHAnsi" w:cstheme="minorHAnsi"/>
          <w:sz w:val="22"/>
          <w:szCs w:val="22"/>
        </w:rPr>
      </w:pPr>
      <w:r w:rsidRPr="003E0CAF">
        <w:rPr>
          <w:rFonts w:asciiTheme="minorHAnsi" w:hAnsiTheme="minorHAnsi" w:cstheme="minorHAnsi"/>
          <w:sz w:val="22"/>
          <w:szCs w:val="22"/>
        </w:rPr>
        <w:t xml:space="preserve">Instituer des temps annuels de concertation permettant d’ajuster, d’évaluer et de réorienter le projet d’établissement </w:t>
      </w:r>
    </w:p>
    <w:p w:rsidR="003E0CAF" w:rsidRPr="003E0CAF" w:rsidRDefault="003E0CAF" w:rsidP="003E0CAF">
      <w:pPr>
        <w:pStyle w:val="NormalWeb"/>
        <w:spacing w:before="0" w:beforeAutospacing="0" w:after="0" w:afterAutospacing="0"/>
        <w:rPr>
          <w:rFonts w:asciiTheme="minorHAnsi" w:hAnsiTheme="minorHAnsi" w:cstheme="minorHAnsi"/>
          <w:b/>
          <w:i/>
          <w:sz w:val="22"/>
          <w:szCs w:val="22"/>
        </w:rPr>
      </w:pPr>
      <w:r w:rsidRPr="003E0CAF">
        <w:rPr>
          <w:rStyle w:val="lev"/>
          <w:rFonts w:asciiTheme="minorHAnsi" w:hAnsiTheme="minorHAnsi" w:cstheme="minorHAnsi"/>
          <w:b w:val="0"/>
          <w:i/>
          <w:sz w:val="22"/>
          <w:szCs w:val="22"/>
        </w:rPr>
        <w:lastRenderedPageBreak/>
        <w:t>Actions</w:t>
      </w:r>
      <w:r w:rsidRPr="003E0CAF">
        <w:rPr>
          <w:rFonts w:asciiTheme="minorHAnsi" w:hAnsiTheme="minorHAnsi" w:cstheme="minorHAnsi"/>
          <w:b/>
          <w:i/>
          <w:sz w:val="22"/>
          <w:szCs w:val="22"/>
        </w:rPr>
        <w:br/>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1 – Structurer une gouvernance collaborative et lisible</w:t>
      </w:r>
    </w:p>
    <w:p w:rsidR="003E0CAF" w:rsidRPr="003E0CAF" w:rsidRDefault="003E0CAF" w:rsidP="003E0CAF">
      <w:pPr>
        <w:numPr>
          <w:ilvl w:val="0"/>
          <w:numId w:val="24"/>
        </w:numPr>
        <w:spacing w:after="0" w:line="240" w:lineRule="auto"/>
        <w:rPr>
          <w:rFonts w:cstheme="minorHAnsi"/>
          <w:sz w:val="20"/>
          <w:szCs w:val="20"/>
        </w:rPr>
      </w:pPr>
      <w:r w:rsidRPr="003E0CAF">
        <w:rPr>
          <w:rFonts w:cstheme="minorHAnsi"/>
          <w:sz w:val="20"/>
          <w:szCs w:val="20"/>
        </w:rPr>
        <w:t xml:space="preserve">Mise en place d’un fonctionnement par groupes de travail adossés aux différentes instances de l’établissement, afin d’assurer le suivi opérationnel des axes du projet. </w:t>
      </w:r>
    </w:p>
    <w:p w:rsidR="003E0CAF" w:rsidRPr="003E0CAF" w:rsidRDefault="003E0CAF" w:rsidP="003E0CAF">
      <w:pPr>
        <w:numPr>
          <w:ilvl w:val="0"/>
          <w:numId w:val="24"/>
        </w:numPr>
        <w:spacing w:after="0" w:line="240" w:lineRule="auto"/>
        <w:rPr>
          <w:rFonts w:cstheme="minorHAnsi"/>
          <w:sz w:val="20"/>
          <w:szCs w:val="20"/>
        </w:rPr>
      </w:pPr>
      <w:r w:rsidRPr="003E0CAF">
        <w:rPr>
          <w:rFonts w:cstheme="minorHAnsi"/>
          <w:sz w:val="20"/>
          <w:szCs w:val="20"/>
        </w:rPr>
        <w:t xml:space="preserve">Élaboration d’un planning annuel global présentée en début d’année scolaire complété par des plannings périodiques, pour donner de la visibilité aux échéances, aux réunions et aux temps forts de l’établissement. </w:t>
      </w:r>
    </w:p>
    <w:p w:rsidR="0057312F" w:rsidRDefault="0057312F" w:rsidP="003E0CAF">
      <w:pPr>
        <w:numPr>
          <w:ilvl w:val="0"/>
          <w:numId w:val="24"/>
        </w:numPr>
        <w:spacing w:after="0" w:line="240" w:lineRule="auto"/>
        <w:rPr>
          <w:rFonts w:cstheme="minorHAnsi"/>
          <w:sz w:val="20"/>
          <w:szCs w:val="20"/>
        </w:rPr>
      </w:pPr>
      <w:r w:rsidRPr="0057312F">
        <w:rPr>
          <w:rFonts w:cstheme="minorHAnsi"/>
          <w:sz w:val="20"/>
          <w:szCs w:val="20"/>
        </w:rPr>
        <w:t>Réactivation de la commission menus en associant élèves, parents, personnels de restauration, gestionnaires, personnels de santé et représentants de la communauté éducative afin de construire collectivement une politique alimentaire favorisant qualité nutritionnelle, équilibre alimentaire, développement durable et lutte contre le gaspillage.</w:t>
      </w:r>
    </w:p>
    <w:p w:rsidR="00923AE9" w:rsidRPr="00923AE9" w:rsidRDefault="00923AE9" w:rsidP="003E0CAF">
      <w:pPr>
        <w:numPr>
          <w:ilvl w:val="0"/>
          <w:numId w:val="24"/>
        </w:numPr>
        <w:spacing w:after="0" w:line="240" w:lineRule="auto"/>
        <w:rPr>
          <w:rFonts w:cstheme="minorHAnsi"/>
          <w:sz w:val="20"/>
          <w:szCs w:val="20"/>
        </w:rPr>
      </w:pPr>
      <w:r w:rsidRPr="00923AE9">
        <w:rPr>
          <w:sz w:val="20"/>
          <w:szCs w:val="20"/>
        </w:rPr>
        <w:t>Élaboration des fiches de poste de l'ensemble des personnels administratifs afin de clarifier les missions, les responsabilités, les périmètres d'intervention et les modalités de collaboration entre services.</w:t>
      </w:r>
    </w:p>
    <w:p w:rsidR="00923AE9" w:rsidRPr="00923AE9" w:rsidRDefault="00923AE9" w:rsidP="003E0CAF">
      <w:pPr>
        <w:numPr>
          <w:ilvl w:val="0"/>
          <w:numId w:val="24"/>
        </w:numPr>
        <w:spacing w:after="0" w:line="240" w:lineRule="auto"/>
        <w:rPr>
          <w:rFonts w:cstheme="minorHAnsi"/>
          <w:sz w:val="20"/>
          <w:szCs w:val="20"/>
        </w:rPr>
      </w:pPr>
      <w:r>
        <w:rPr>
          <w:rFonts w:cstheme="minorHAnsi"/>
          <w:sz w:val="20"/>
          <w:szCs w:val="20"/>
        </w:rPr>
        <w:t>Elaboration de lettres de mission pour différentes missions (référents, ADDFPT, RBDE)</w:t>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2 – Consolider la communication interne et la concertation</w:t>
      </w:r>
    </w:p>
    <w:p w:rsidR="003E0CAF" w:rsidRPr="003E0CAF" w:rsidRDefault="003E0CAF" w:rsidP="003E0CAF">
      <w:pPr>
        <w:numPr>
          <w:ilvl w:val="0"/>
          <w:numId w:val="25"/>
        </w:numPr>
        <w:spacing w:after="0" w:line="240" w:lineRule="auto"/>
        <w:rPr>
          <w:rFonts w:cstheme="minorHAnsi"/>
          <w:sz w:val="20"/>
          <w:szCs w:val="20"/>
        </w:rPr>
      </w:pPr>
      <w:r w:rsidRPr="003E0CAF">
        <w:rPr>
          <w:rFonts w:cstheme="minorHAnsi"/>
          <w:sz w:val="20"/>
          <w:szCs w:val="20"/>
        </w:rPr>
        <w:t xml:space="preserve">Transmission systématique des comptes rendus à l’ensemble des personnels, afin de renforcer la transparence, l’appropriation des décisions et la continuité de l’information en priorisant un seul canal de diffusion. </w:t>
      </w:r>
    </w:p>
    <w:p w:rsidR="003E0CAF" w:rsidRPr="003E0CAF" w:rsidRDefault="003E0CAF" w:rsidP="003E0CAF">
      <w:pPr>
        <w:numPr>
          <w:ilvl w:val="0"/>
          <w:numId w:val="25"/>
        </w:numPr>
        <w:spacing w:after="0" w:line="240" w:lineRule="auto"/>
        <w:rPr>
          <w:rFonts w:cstheme="minorHAnsi"/>
          <w:sz w:val="20"/>
          <w:szCs w:val="20"/>
        </w:rPr>
      </w:pPr>
      <w:r w:rsidRPr="003E0CAF">
        <w:rPr>
          <w:rFonts w:cstheme="minorHAnsi"/>
          <w:sz w:val="20"/>
          <w:szCs w:val="20"/>
        </w:rPr>
        <w:t xml:space="preserve">Mise en place d’un temps annuel de concertation institutionnalisé consacré au bilan du projet d’établissement, à son actualisation et à la redéfinition des priorités collectives (rendez-vous annuel chaque vendredi précédant les vacances d’automne). </w:t>
      </w:r>
    </w:p>
    <w:p w:rsidR="003E0CAF" w:rsidRPr="003E0CAF" w:rsidRDefault="003E0CAF" w:rsidP="003E0CAF">
      <w:pPr>
        <w:numPr>
          <w:ilvl w:val="0"/>
          <w:numId w:val="25"/>
        </w:numPr>
        <w:spacing w:after="0" w:line="240" w:lineRule="auto"/>
        <w:rPr>
          <w:rFonts w:cstheme="minorHAnsi"/>
          <w:sz w:val="20"/>
          <w:szCs w:val="20"/>
        </w:rPr>
      </w:pPr>
      <w:r w:rsidRPr="003E0CAF">
        <w:rPr>
          <w:rFonts w:cstheme="minorHAnsi"/>
          <w:sz w:val="20"/>
          <w:szCs w:val="20"/>
        </w:rPr>
        <w:t xml:space="preserve">Développement d’une culture du retour d’expérience et de l’évaluation collective des actions engagées. </w:t>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3 – Développer une culture commune et la montée en expertise</w:t>
      </w:r>
    </w:p>
    <w:p w:rsidR="003E0CAF" w:rsidRPr="003E0CAF" w:rsidRDefault="003E0CAF" w:rsidP="003E0CAF">
      <w:pPr>
        <w:numPr>
          <w:ilvl w:val="0"/>
          <w:numId w:val="26"/>
        </w:numPr>
        <w:spacing w:after="0" w:line="240" w:lineRule="auto"/>
        <w:rPr>
          <w:rFonts w:cstheme="minorHAnsi"/>
          <w:sz w:val="20"/>
          <w:szCs w:val="20"/>
        </w:rPr>
      </w:pPr>
      <w:r w:rsidRPr="003E0CAF">
        <w:rPr>
          <w:rFonts w:cstheme="minorHAnsi"/>
          <w:sz w:val="20"/>
          <w:szCs w:val="20"/>
        </w:rPr>
        <w:t xml:space="preserve">Organisation de conférences et de temps d’apports d’experts plusieurs fois par an afin de développer une culture commune, de nourrir la réflexion collective et de renforcer la coéducation ainsi que l’attractivité de l’établissement. </w:t>
      </w:r>
    </w:p>
    <w:p w:rsidR="003E0CAF" w:rsidRDefault="003E0CAF" w:rsidP="003E0CAF">
      <w:pPr>
        <w:numPr>
          <w:ilvl w:val="0"/>
          <w:numId w:val="26"/>
        </w:numPr>
        <w:spacing w:after="0" w:line="240" w:lineRule="auto"/>
        <w:rPr>
          <w:rFonts w:cstheme="minorHAnsi"/>
          <w:sz w:val="20"/>
          <w:szCs w:val="20"/>
        </w:rPr>
      </w:pPr>
      <w:r w:rsidRPr="003E0CAF">
        <w:rPr>
          <w:rFonts w:cstheme="minorHAnsi"/>
          <w:sz w:val="20"/>
          <w:szCs w:val="20"/>
        </w:rPr>
        <w:t>Élaboration d’un plan annuel de formation d’établissement articulé aux axes du projet, favorisant la montée en expertise des équipes, la professionnalisation continue et la consolidation d’un collectif de travail durable.</w:t>
      </w:r>
    </w:p>
    <w:p w:rsidR="00DF2298" w:rsidRDefault="00DF2298" w:rsidP="003E0CAF">
      <w:pPr>
        <w:numPr>
          <w:ilvl w:val="0"/>
          <w:numId w:val="26"/>
        </w:numPr>
        <w:spacing w:after="0" w:line="240" w:lineRule="auto"/>
        <w:rPr>
          <w:rFonts w:cstheme="minorHAnsi"/>
          <w:sz w:val="20"/>
          <w:szCs w:val="20"/>
        </w:rPr>
      </w:pPr>
      <w:r w:rsidRPr="00DF2298">
        <w:rPr>
          <w:rFonts w:cstheme="minorHAnsi"/>
          <w:sz w:val="20"/>
          <w:szCs w:val="20"/>
        </w:rPr>
        <w:t>Mise en place de temps réguliers d’accompagnement de l’activité pédagogique associant formations d’établissement, ateliers de pratiques, mutualisation d’expériences, analyses collectives de situations pédagogiques et conférences, afin de développer progressivement des pratiques communes et une culture professionnelle partagée au service de la réussite des élèves</w:t>
      </w:r>
      <w:r>
        <w:rPr>
          <w:rFonts w:cstheme="minorHAnsi"/>
          <w:sz w:val="20"/>
          <w:szCs w:val="20"/>
        </w:rPr>
        <w:t>.</w:t>
      </w:r>
    </w:p>
    <w:p w:rsidR="0057312F" w:rsidRPr="003E0CAF" w:rsidRDefault="0057312F" w:rsidP="003E0CAF">
      <w:pPr>
        <w:numPr>
          <w:ilvl w:val="0"/>
          <w:numId w:val="26"/>
        </w:numPr>
        <w:spacing w:after="0" w:line="240" w:lineRule="auto"/>
        <w:rPr>
          <w:rFonts w:cstheme="minorHAnsi"/>
          <w:sz w:val="20"/>
          <w:szCs w:val="20"/>
        </w:rPr>
      </w:pPr>
      <w:r w:rsidRPr="0057312F">
        <w:rPr>
          <w:rFonts w:cstheme="minorHAnsi"/>
          <w:sz w:val="20"/>
          <w:szCs w:val="20"/>
        </w:rPr>
        <w:t>Accompagnement et formation continue des personnels de restauration aux évolutions des pratiques culinaires, à la nutrition, à la cuisine végétarienne, à la lutte contre le gaspillage alimentaire et aux enjeux de développement durable.</w:t>
      </w:r>
    </w:p>
    <w:p w:rsidR="003E0CAF" w:rsidRPr="003E0CAF" w:rsidRDefault="003E0CAF" w:rsidP="003E0CAF">
      <w:pPr>
        <w:pStyle w:val="Titre3"/>
        <w:spacing w:before="0" w:beforeAutospacing="0" w:after="0" w:afterAutospacing="0"/>
        <w:rPr>
          <w:rStyle w:val="lev"/>
          <w:rFonts w:asciiTheme="minorHAnsi" w:hAnsiTheme="minorHAnsi" w:cstheme="minorHAnsi"/>
          <w:b/>
          <w:bCs/>
          <w:color w:val="4472C4" w:themeColor="accent1"/>
          <w:sz w:val="22"/>
          <w:szCs w:val="22"/>
        </w:rPr>
      </w:pPr>
    </w:p>
    <w:p w:rsidR="003E0CAF" w:rsidRPr="003E0CAF" w:rsidRDefault="003E0CAF" w:rsidP="003E0CAF">
      <w:pPr>
        <w:pStyle w:val="Titre3"/>
        <w:spacing w:before="0" w:beforeAutospacing="0" w:after="0" w:afterAutospacing="0"/>
        <w:rPr>
          <w:rFonts w:asciiTheme="minorHAnsi" w:hAnsiTheme="minorHAnsi" w:cstheme="minorHAnsi"/>
          <w:color w:val="4472C4" w:themeColor="accent1"/>
          <w:sz w:val="22"/>
          <w:szCs w:val="22"/>
        </w:rPr>
      </w:pPr>
      <w:r w:rsidRPr="003E0CAF">
        <w:rPr>
          <w:rStyle w:val="lev"/>
          <w:rFonts w:asciiTheme="minorHAnsi" w:hAnsiTheme="minorHAnsi" w:cstheme="minorHAnsi"/>
          <w:b/>
          <w:bCs/>
          <w:color w:val="4472C4" w:themeColor="accent1"/>
          <w:sz w:val="22"/>
          <w:szCs w:val="22"/>
        </w:rPr>
        <w:t>3.2 – Communication interne et valorisation</w:t>
      </w:r>
    </w:p>
    <w:p w:rsidR="003E0CAF" w:rsidRPr="003E0CAF" w:rsidRDefault="003E0CAF" w:rsidP="003E0CAF">
      <w:pPr>
        <w:pStyle w:val="NormalWeb"/>
        <w:spacing w:before="0" w:beforeAutospacing="0" w:after="0" w:afterAutospacing="0"/>
        <w:rPr>
          <w:rStyle w:val="lev"/>
          <w:rFonts w:asciiTheme="minorHAnsi" w:hAnsiTheme="minorHAnsi" w:cstheme="minorHAnsi"/>
          <w:sz w:val="22"/>
          <w:szCs w:val="22"/>
        </w:rPr>
      </w:pPr>
      <w:bookmarkStart w:id="0" w:name="_GoBack"/>
      <w:bookmarkEnd w:id="0"/>
    </w:p>
    <w:p w:rsidR="003E0CAF" w:rsidRPr="003E0CAF" w:rsidRDefault="003E0CAF"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Finalité</w:t>
      </w:r>
      <w:r w:rsidRPr="003E0CAF">
        <w:rPr>
          <w:rFonts w:asciiTheme="minorHAnsi" w:hAnsiTheme="minorHAnsi" w:cstheme="minorHAnsi"/>
          <w:sz w:val="22"/>
          <w:szCs w:val="22"/>
        </w:rPr>
        <w:br/>
        <w:t>Renforcer la cohésion et la reconnaissance collective par une communication interne claire, participative et valorisante.</w:t>
      </w:r>
    </w:p>
    <w:p w:rsidR="003E0CAF" w:rsidRPr="003E0CAF" w:rsidRDefault="003E0CAF" w:rsidP="003E0CAF">
      <w:pPr>
        <w:pStyle w:val="NormalWeb"/>
        <w:spacing w:before="0" w:beforeAutospacing="0" w:after="0" w:afterAutospacing="0"/>
        <w:rPr>
          <w:rFonts w:asciiTheme="minorHAnsi" w:hAnsiTheme="minorHAnsi" w:cstheme="minorHAnsi"/>
          <w:sz w:val="22"/>
          <w:szCs w:val="22"/>
        </w:rPr>
      </w:pPr>
    </w:p>
    <w:p w:rsidR="003E0CAF" w:rsidRPr="003E0CAF" w:rsidRDefault="003E0CAF"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Objectifs</w:t>
      </w:r>
    </w:p>
    <w:p w:rsidR="003E0CAF" w:rsidRPr="003E0CAF" w:rsidRDefault="003E0CAF" w:rsidP="003E0CAF">
      <w:pPr>
        <w:pStyle w:val="NormalWeb"/>
        <w:numPr>
          <w:ilvl w:val="0"/>
          <w:numId w:val="5"/>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Fluidifier et simplifier la circulation des informations.</w:t>
      </w:r>
    </w:p>
    <w:p w:rsidR="003E0CAF" w:rsidRPr="003E0CAF" w:rsidRDefault="003E0CAF" w:rsidP="003E0CAF">
      <w:pPr>
        <w:pStyle w:val="NormalWeb"/>
        <w:numPr>
          <w:ilvl w:val="0"/>
          <w:numId w:val="5"/>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Valoriser les projets et les réussites collectives.</w:t>
      </w:r>
    </w:p>
    <w:p w:rsidR="003E0CAF" w:rsidRPr="003E0CAF" w:rsidRDefault="003E0CAF" w:rsidP="003E0CAF">
      <w:pPr>
        <w:pStyle w:val="NormalWeb"/>
        <w:numPr>
          <w:ilvl w:val="0"/>
          <w:numId w:val="5"/>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Encourager la contribution des personnels à la vie de l’établissement</w:t>
      </w:r>
    </w:p>
    <w:p w:rsidR="003E0CAF" w:rsidRPr="003E0CAF" w:rsidRDefault="003E0CAF" w:rsidP="003E0CAF">
      <w:pPr>
        <w:pStyle w:val="NormalWeb"/>
        <w:spacing w:before="0" w:beforeAutospacing="0" w:after="0" w:afterAutospacing="0"/>
        <w:rPr>
          <w:rStyle w:val="lev"/>
          <w:rFonts w:asciiTheme="minorHAnsi" w:hAnsiTheme="minorHAnsi" w:cstheme="minorHAnsi"/>
          <w:sz w:val="22"/>
          <w:szCs w:val="22"/>
        </w:rPr>
      </w:pPr>
    </w:p>
    <w:p w:rsidR="003E0CAF" w:rsidRPr="003E0CAF" w:rsidRDefault="003E0CAF"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sz w:val="22"/>
          <w:szCs w:val="22"/>
        </w:rPr>
        <w:t>Actions</w:t>
      </w:r>
      <w:r w:rsidRPr="003E0CAF">
        <w:rPr>
          <w:rFonts w:asciiTheme="minorHAnsi" w:hAnsiTheme="minorHAnsi" w:cstheme="minorHAnsi"/>
          <w:sz w:val="22"/>
          <w:szCs w:val="22"/>
        </w:rPr>
        <w:br/>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1 – Simplifier les circuits d’information</w:t>
      </w:r>
    </w:p>
    <w:p w:rsidR="003E0CAF" w:rsidRPr="003E0CAF" w:rsidRDefault="003E0CAF" w:rsidP="003E0CAF">
      <w:pPr>
        <w:numPr>
          <w:ilvl w:val="0"/>
          <w:numId w:val="27"/>
        </w:numPr>
        <w:spacing w:after="0" w:line="240" w:lineRule="auto"/>
        <w:rPr>
          <w:rFonts w:cstheme="minorHAnsi"/>
          <w:sz w:val="20"/>
          <w:szCs w:val="20"/>
        </w:rPr>
      </w:pPr>
      <w:r w:rsidRPr="003E0CAF">
        <w:rPr>
          <w:rFonts w:cstheme="minorHAnsi"/>
          <w:sz w:val="20"/>
          <w:szCs w:val="20"/>
        </w:rPr>
        <w:t xml:space="preserve">Rationalisation des courriels et clarification des circuits de validation, avec un usage prioritaire de Pronote pour les informations relevant du fonctionnement pédagogique et éducatif. </w:t>
      </w:r>
    </w:p>
    <w:p w:rsidR="003E0CAF" w:rsidRPr="003E0CAF" w:rsidRDefault="003E0CAF" w:rsidP="003E0CAF">
      <w:pPr>
        <w:numPr>
          <w:ilvl w:val="0"/>
          <w:numId w:val="27"/>
        </w:numPr>
        <w:spacing w:after="0" w:line="240" w:lineRule="auto"/>
        <w:rPr>
          <w:rFonts w:cstheme="minorHAnsi"/>
          <w:sz w:val="20"/>
          <w:szCs w:val="20"/>
        </w:rPr>
      </w:pPr>
      <w:r w:rsidRPr="003E0CAF">
        <w:rPr>
          <w:rFonts w:cstheme="minorHAnsi"/>
          <w:sz w:val="20"/>
          <w:szCs w:val="20"/>
        </w:rPr>
        <w:lastRenderedPageBreak/>
        <w:t xml:space="preserve">Définition de procédures partagées pour mieux hiérarchiser les messages, limiter la surcharge informationnelle et fluidifier la diffusion des informations essentielles. </w:t>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2 – Valoriser les projets et les réussites</w:t>
      </w:r>
    </w:p>
    <w:p w:rsidR="003E0CAF" w:rsidRPr="003E0CAF" w:rsidRDefault="003E0CAF" w:rsidP="003E0CAF">
      <w:pPr>
        <w:numPr>
          <w:ilvl w:val="0"/>
          <w:numId w:val="28"/>
        </w:numPr>
        <w:spacing w:after="0" w:line="240" w:lineRule="auto"/>
        <w:rPr>
          <w:rFonts w:cstheme="minorHAnsi"/>
          <w:sz w:val="20"/>
          <w:szCs w:val="20"/>
        </w:rPr>
      </w:pPr>
      <w:r w:rsidRPr="003E0CAF">
        <w:rPr>
          <w:rFonts w:cstheme="minorHAnsi"/>
          <w:sz w:val="20"/>
          <w:szCs w:val="20"/>
        </w:rPr>
        <w:t>Création d’une gazette ou d’une newsletter participative mettant en valeur les réussites, les initiatives et les projets marquants de l’établissement (« Coup de chapeau », « Projet du mois ») dont les professeurs documentalistes pourraient être les référents modérateurs</w:t>
      </w:r>
    </w:p>
    <w:p w:rsidR="003E0CAF" w:rsidRPr="003E0CAF" w:rsidRDefault="003E0CAF" w:rsidP="003E0CAF">
      <w:pPr>
        <w:numPr>
          <w:ilvl w:val="0"/>
          <w:numId w:val="28"/>
        </w:numPr>
        <w:spacing w:after="0" w:line="240" w:lineRule="auto"/>
        <w:rPr>
          <w:rFonts w:cstheme="minorHAnsi"/>
          <w:sz w:val="20"/>
          <w:szCs w:val="20"/>
        </w:rPr>
      </w:pPr>
      <w:r w:rsidRPr="003E0CAF">
        <w:rPr>
          <w:rFonts w:cstheme="minorHAnsi"/>
          <w:sz w:val="20"/>
          <w:szCs w:val="20"/>
        </w:rPr>
        <w:t xml:space="preserve">Mise en place d’une procédure de publication et d’un affichage attractif unifié afin d’harmoniser les supports et de renforcer la visibilité des actions menées. </w:t>
      </w:r>
    </w:p>
    <w:p w:rsidR="003E0CAF" w:rsidRDefault="003E0CAF" w:rsidP="003E0CAF">
      <w:pPr>
        <w:numPr>
          <w:ilvl w:val="0"/>
          <w:numId w:val="28"/>
        </w:numPr>
        <w:spacing w:after="0" w:line="240" w:lineRule="auto"/>
        <w:rPr>
          <w:rFonts w:cstheme="minorHAnsi"/>
          <w:sz w:val="20"/>
          <w:szCs w:val="20"/>
        </w:rPr>
      </w:pPr>
      <w:r w:rsidRPr="003E0CAF">
        <w:rPr>
          <w:rFonts w:cstheme="minorHAnsi"/>
          <w:sz w:val="20"/>
          <w:szCs w:val="20"/>
        </w:rPr>
        <w:t xml:space="preserve">Valorisation régulière des projets pédagogiques, citoyens, culturels et solidaires portés par les équipes et les élèves. </w:t>
      </w:r>
    </w:p>
    <w:p w:rsidR="001C02A0" w:rsidRDefault="001C02A0" w:rsidP="003E0CAF">
      <w:pPr>
        <w:numPr>
          <w:ilvl w:val="0"/>
          <w:numId w:val="28"/>
        </w:numPr>
        <w:spacing w:after="0" w:line="240" w:lineRule="auto"/>
        <w:rPr>
          <w:rFonts w:cstheme="minorHAnsi"/>
          <w:sz w:val="20"/>
          <w:szCs w:val="20"/>
        </w:rPr>
      </w:pPr>
      <w:r w:rsidRPr="001C02A0">
        <w:rPr>
          <w:rFonts w:cstheme="minorHAnsi"/>
          <w:sz w:val="20"/>
          <w:szCs w:val="20"/>
        </w:rPr>
        <w:t>Organisation d’événements fédérateurs favorisant le sentiment d’appartenance et la valorisation de l’histoire du lycée (ex. célébration des 50 ans de l’établissement, temps festifs et projets collaboratifs associant élèves, personnels, familles et partenaires).</w:t>
      </w:r>
    </w:p>
    <w:p w:rsidR="0079593E" w:rsidRDefault="0079593E" w:rsidP="0079593E">
      <w:pPr>
        <w:numPr>
          <w:ilvl w:val="0"/>
          <w:numId w:val="28"/>
        </w:numPr>
        <w:spacing w:after="0" w:line="240" w:lineRule="auto"/>
        <w:rPr>
          <w:rFonts w:cstheme="minorHAnsi"/>
          <w:sz w:val="20"/>
          <w:szCs w:val="20"/>
        </w:rPr>
      </w:pPr>
      <w:r>
        <w:rPr>
          <w:rFonts w:cstheme="minorHAnsi"/>
          <w:sz w:val="20"/>
          <w:szCs w:val="20"/>
        </w:rPr>
        <w:t>Participation du CDI à la v</w:t>
      </w:r>
      <w:r w:rsidRPr="0079593E">
        <w:rPr>
          <w:rFonts w:cstheme="minorHAnsi"/>
          <w:sz w:val="20"/>
          <w:szCs w:val="20"/>
        </w:rPr>
        <w:t>alorisation des productions d'élèves, des projets pédagogiques et culturels et diffusion des ressources documentaires à travers les supports de communication de l'établissement.</w:t>
      </w:r>
    </w:p>
    <w:p w:rsidR="0079593E" w:rsidRPr="0079593E" w:rsidRDefault="0079593E" w:rsidP="0079593E">
      <w:pPr>
        <w:numPr>
          <w:ilvl w:val="0"/>
          <w:numId w:val="28"/>
        </w:numPr>
        <w:spacing w:after="0" w:line="240" w:lineRule="auto"/>
        <w:rPr>
          <w:rFonts w:cstheme="minorHAnsi"/>
          <w:sz w:val="20"/>
          <w:szCs w:val="20"/>
        </w:rPr>
      </w:pPr>
      <w:r w:rsidRPr="0079593E">
        <w:rPr>
          <w:rFonts w:cstheme="minorHAnsi"/>
          <w:sz w:val="20"/>
          <w:szCs w:val="20"/>
        </w:rPr>
        <w:t xml:space="preserve">Coordination ou </w:t>
      </w:r>
      <w:proofErr w:type="spellStart"/>
      <w:r w:rsidRPr="0079593E">
        <w:rPr>
          <w:rFonts w:cstheme="minorHAnsi"/>
          <w:sz w:val="20"/>
          <w:szCs w:val="20"/>
        </w:rPr>
        <w:t>co-animation</w:t>
      </w:r>
      <w:proofErr w:type="spellEnd"/>
      <w:r w:rsidRPr="0079593E">
        <w:rPr>
          <w:rFonts w:cstheme="minorHAnsi"/>
          <w:sz w:val="20"/>
          <w:szCs w:val="20"/>
        </w:rPr>
        <w:t xml:space="preserve"> de la newsletter de l'établissement</w:t>
      </w:r>
      <w:r>
        <w:rPr>
          <w:rFonts w:cstheme="minorHAnsi"/>
          <w:sz w:val="20"/>
          <w:szCs w:val="20"/>
        </w:rPr>
        <w:t xml:space="preserve"> par les professeures documentalistes.</w:t>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3 – Piloter la communication externe et le rayonnement</w:t>
      </w:r>
    </w:p>
    <w:p w:rsidR="003E0CAF" w:rsidRPr="003E0CAF" w:rsidRDefault="003E0CAF" w:rsidP="003E0CAF">
      <w:pPr>
        <w:numPr>
          <w:ilvl w:val="0"/>
          <w:numId w:val="29"/>
        </w:numPr>
        <w:spacing w:after="0" w:line="240" w:lineRule="auto"/>
        <w:rPr>
          <w:rFonts w:cstheme="minorHAnsi"/>
          <w:sz w:val="20"/>
          <w:szCs w:val="20"/>
        </w:rPr>
      </w:pPr>
      <w:r w:rsidRPr="003E0CAF">
        <w:rPr>
          <w:rFonts w:cstheme="minorHAnsi"/>
          <w:sz w:val="20"/>
          <w:szCs w:val="20"/>
        </w:rPr>
        <w:t>Mise en place d’un calendrier éditorial partagé pour la communication externe, permettant d’anticiper les temps forts, de coordonner les publications et de renforcer la cohérence de l’image de l’établissement impliquant l’ensemble de la communauté éducative.</w:t>
      </w:r>
    </w:p>
    <w:p w:rsidR="003E0CAF" w:rsidRPr="003E0CAF" w:rsidRDefault="003E0CAF" w:rsidP="003E0CAF">
      <w:pPr>
        <w:numPr>
          <w:ilvl w:val="0"/>
          <w:numId w:val="29"/>
        </w:numPr>
        <w:spacing w:after="0" w:line="240" w:lineRule="auto"/>
        <w:rPr>
          <w:rFonts w:cstheme="minorHAnsi"/>
          <w:sz w:val="20"/>
          <w:szCs w:val="20"/>
        </w:rPr>
      </w:pPr>
      <w:r w:rsidRPr="003E0CAF">
        <w:rPr>
          <w:rFonts w:cstheme="minorHAnsi"/>
          <w:sz w:val="20"/>
          <w:szCs w:val="20"/>
        </w:rPr>
        <w:t>Développement d’une stratégie de communication au service de l’attractivité, des partenariats et du lien avec les familles.</w:t>
      </w:r>
    </w:p>
    <w:p w:rsidR="003E0CAF" w:rsidRPr="003E0CAF" w:rsidRDefault="003E0CAF" w:rsidP="003E0CAF">
      <w:pPr>
        <w:pStyle w:val="Titre3"/>
        <w:spacing w:before="0" w:beforeAutospacing="0" w:after="0" w:afterAutospacing="0"/>
        <w:rPr>
          <w:rStyle w:val="lev"/>
          <w:rFonts w:asciiTheme="minorHAnsi" w:hAnsiTheme="minorHAnsi" w:cstheme="minorHAnsi"/>
          <w:b/>
          <w:bCs/>
          <w:color w:val="4472C4" w:themeColor="accent1"/>
          <w:sz w:val="22"/>
          <w:szCs w:val="22"/>
        </w:rPr>
      </w:pPr>
    </w:p>
    <w:p w:rsidR="003E0CAF" w:rsidRPr="003E0CAF" w:rsidRDefault="003E0CAF" w:rsidP="003E0CAF">
      <w:pPr>
        <w:pStyle w:val="Titre3"/>
        <w:spacing w:before="0" w:beforeAutospacing="0" w:after="0" w:afterAutospacing="0"/>
        <w:rPr>
          <w:rFonts w:asciiTheme="minorHAnsi" w:hAnsiTheme="minorHAnsi" w:cstheme="minorHAnsi"/>
          <w:b w:val="0"/>
          <w:i/>
          <w:color w:val="4472C4" w:themeColor="accent1"/>
          <w:sz w:val="22"/>
          <w:szCs w:val="22"/>
        </w:rPr>
      </w:pPr>
      <w:r w:rsidRPr="003E0CAF">
        <w:rPr>
          <w:rStyle w:val="lev"/>
          <w:rFonts w:asciiTheme="minorHAnsi" w:hAnsiTheme="minorHAnsi" w:cstheme="minorHAnsi"/>
          <w:b/>
          <w:bCs/>
          <w:color w:val="4472C4" w:themeColor="accent1"/>
          <w:sz w:val="22"/>
          <w:szCs w:val="22"/>
        </w:rPr>
        <w:t>3.3 – Améliorer la qualité de vie au travail, l’accueil et la sécurité des espaces</w:t>
      </w:r>
    </w:p>
    <w:p w:rsidR="003E0CAF" w:rsidRPr="003E0CAF" w:rsidRDefault="003E0CAF"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Finalité</w:t>
      </w:r>
      <w:r w:rsidRPr="003E0CAF">
        <w:rPr>
          <w:rFonts w:asciiTheme="minorHAnsi" w:hAnsiTheme="minorHAnsi" w:cstheme="minorHAnsi"/>
          <w:sz w:val="22"/>
          <w:szCs w:val="22"/>
        </w:rPr>
        <w:br/>
        <w:t>Offrir à l’ensemble de la communauté éducative et aux usagers un cadre de travail, d’accueil et de sécurité fonctionnel, apaisé et favorable au bien-être, à la coopération et à la prévention des risques.</w:t>
      </w:r>
    </w:p>
    <w:p w:rsidR="003E0CAF" w:rsidRPr="003E0CAF" w:rsidRDefault="003E0CAF" w:rsidP="003E0CAF">
      <w:pPr>
        <w:pStyle w:val="NormalWeb"/>
        <w:spacing w:before="0" w:beforeAutospacing="0" w:after="0" w:afterAutospacing="0"/>
        <w:rPr>
          <w:rStyle w:val="lev"/>
          <w:rFonts w:asciiTheme="minorHAnsi" w:hAnsiTheme="minorHAnsi" w:cstheme="minorHAnsi"/>
          <w:sz w:val="22"/>
          <w:szCs w:val="22"/>
        </w:rPr>
      </w:pPr>
    </w:p>
    <w:p w:rsidR="003E0CAF" w:rsidRPr="003E0CAF" w:rsidRDefault="003E0CAF" w:rsidP="003E0CAF">
      <w:pPr>
        <w:pStyle w:val="NormalWeb"/>
        <w:spacing w:before="0" w:beforeAutospacing="0" w:after="0" w:afterAutospacing="0"/>
        <w:rPr>
          <w:rStyle w:val="lev"/>
          <w:rFonts w:asciiTheme="minorHAnsi" w:hAnsiTheme="minorHAnsi" w:cstheme="minorHAnsi"/>
          <w:b w:val="0"/>
          <w:i/>
          <w:color w:val="4472C4" w:themeColor="accent1"/>
          <w:sz w:val="22"/>
          <w:szCs w:val="22"/>
        </w:rPr>
      </w:pPr>
      <w:r w:rsidRPr="003E0CAF">
        <w:rPr>
          <w:rStyle w:val="lev"/>
          <w:rFonts w:asciiTheme="minorHAnsi" w:hAnsiTheme="minorHAnsi" w:cstheme="minorHAnsi"/>
          <w:b w:val="0"/>
          <w:i/>
          <w:color w:val="4472C4" w:themeColor="accent1"/>
          <w:sz w:val="22"/>
          <w:szCs w:val="22"/>
        </w:rPr>
        <w:t>Objectifs</w:t>
      </w:r>
    </w:p>
    <w:p w:rsidR="003E0CAF" w:rsidRPr="003E0CAF" w:rsidRDefault="003E0CAF" w:rsidP="003E0CAF">
      <w:pPr>
        <w:pStyle w:val="NormalWeb"/>
        <w:numPr>
          <w:ilvl w:val="0"/>
          <w:numId w:val="30"/>
        </w:numPr>
        <w:spacing w:after="0"/>
        <w:rPr>
          <w:rFonts w:asciiTheme="minorHAnsi" w:hAnsiTheme="minorHAnsi" w:cstheme="minorHAnsi"/>
          <w:sz w:val="22"/>
          <w:szCs w:val="22"/>
        </w:rPr>
      </w:pPr>
      <w:r w:rsidRPr="003E0CAF">
        <w:rPr>
          <w:rFonts w:asciiTheme="minorHAnsi" w:hAnsiTheme="minorHAnsi" w:cstheme="minorHAnsi"/>
          <w:sz w:val="22"/>
          <w:szCs w:val="22"/>
        </w:rPr>
        <w:t>Améliorer les espaces dédiés aux personnels et aux familles.</w:t>
      </w:r>
    </w:p>
    <w:p w:rsidR="003E0CAF" w:rsidRPr="003E0CAF" w:rsidRDefault="003E0CAF" w:rsidP="003E0CAF">
      <w:pPr>
        <w:pStyle w:val="NormalWeb"/>
        <w:numPr>
          <w:ilvl w:val="0"/>
          <w:numId w:val="30"/>
        </w:numPr>
        <w:spacing w:after="0"/>
        <w:rPr>
          <w:rFonts w:asciiTheme="minorHAnsi" w:hAnsiTheme="minorHAnsi" w:cstheme="minorHAnsi"/>
          <w:sz w:val="22"/>
          <w:szCs w:val="22"/>
        </w:rPr>
      </w:pPr>
      <w:r w:rsidRPr="003E0CAF">
        <w:rPr>
          <w:rFonts w:asciiTheme="minorHAnsi" w:hAnsiTheme="minorHAnsi" w:cstheme="minorHAnsi"/>
          <w:sz w:val="22"/>
          <w:szCs w:val="22"/>
        </w:rPr>
        <w:t>Développer une politique de qualité de vie et des conditions de travail.</w:t>
      </w:r>
    </w:p>
    <w:p w:rsidR="003E0CAF" w:rsidRPr="003E0CAF" w:rsidRDefault="003E0CAF" w:rsidP="003E0CAF">
      <w:pPr>
        <w:pStyle w:val="NormalWeb"/>
        <w:numPr>
          <w:ilvl w:val="0"/>
          <w:numId w:val="30"/>
        </w:numPr>
        <w:spacing w:after="0"/>
        <w:rPr>
          <w:rFonts w:asciiTheme="minorHAnsi" w:hAnsiTheme="minorHAnsi" w:cstheme="minorHAnsi"/>
          <w:sz w:val="22"/>
          <w:szCs w:val="22"/>
        </w:rPr>
      </w:pPr>
      <w:r w:rsidRPr="003E0CAF">
        <w:rPr>
          <w:rFonts w:asciiTheme="minorHAnsi" w:hAnsiTheme="minorHAnsi" w:cstheme="minorHAnsi"/>
          <w:sz w:val="22"/>
          <w:szCs w:val="22"/>
        </w:rPr>
        <w:t>Renforcer la prévention des risques professionnels et la sécurité.</w:t>
      </w:r>
    </w:p>
    <w:p w:rsidR="003E0CAF" w:rsidRPr="003E0CAF" w:rsidRDefault="003E0CAF" w:rsidP="003E0CAF">
      <w:pPr>
        <w:pStyle w:val="NormalWeb"/>
        <w:numPr>
          <w:ilvl w:val="0"/>
          <w:numId w:val="30"/>
        </w:numPr>
        <w:spacing w:before="0" w:beforeAutospacing="0" w:after="0" w:afterAutospacing="0"/>
        <w:rPr>
          <w:rStyle w:val="lev"/>
          <w:rFonts w:asciiTheme="minorHAnsi" w:hAnsiTheme="minorHAnsi" w:cstheme="minorHAnsi"/>
          <w:sz w:val="22"/>
          <w:szCs w:val="22"/>
        </w:rPr>
      </w:pPr>
      <w:r w:rsidRPr="003E0CAF">
        <w:rPr>
          <w:rFonts w:asciiTheme="minorHAnsi" w:hAnsiTheme="minorHAnsi" w:cstheme="minorHAnsi"/>
          <w:sz w:val="22"/>
          <w:szCs w:val="22"/>
        </w:rPr>
        <w:t>Optimiser l’ergonomie et la fonctionnalité des espaces.</w:t>
      </w:r>
    </w:p>
    <w:p w:rsidR="003E0CAF" w:rsidRPr="003E0CAF" w:rsidRDefault="003E0CAF"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val="0"/>
          <w:i/>
          <w:color w:val="4472C4" w:themeColor="accent1"/>
          <w:sz w:val="22"/>
          <w:szCs w:val="22"/>
        </w:rPr>
        <w:t>Actions</w:t>
      </w:r>
      <w:r w:rsidRPr="003E0CAF">
        <w:rPr>
          <w:rFonts w:asciiTheme="minorHAnsi" w:hAnsiTheme="minorHAnsi" w:cstheme="minorHAnsi"/>
          <w:sz w:val="22"/>
          <w:szCs w:val="22"/>
        </w:rPr>
        <w:br/>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1 – Aménager des espaces de qualité pour les personnels</w:t>
      </w:r>
    </w:p>
    <w:p w:rsidR="003E0CAF" w:rsidRPr="003E0CAF" w:rsidRDefault="003E0CAF" w:rsidP="003E0CAF">
      <w:pPr>
        <w:numPr>
          <w:ilvl w:val="0"/>
          <w:numId w:val="31"/>
        </w:numPr>
        <w:spacing w:after="0" w:line="240" w:lineRule="auto"/>
        <w:rPr>
          <w:rFonts w:cstheme="minorHAnsi"/>
          <w:sz w:val="20"/>
          <w:szCs w:val="20"/>
        </w:rPr>
      </w:pPr>
      <w:r w:rsidRPr="003E0CAF">
        <w:rPr>
          <w:rFonts w:cstheme="minorHAnsi"/>
          <w:sz w:val="20"/>
          <w:szCs w:val="20"/>
        </w:rPr>
        <w:t xml:space="preserve">Réaménagement de la salle des personnels avec différenciation d’espaces calmes et d’espaces conviviaux, afin de mieux répondre aux besoins de travail, de pause et d’échanges. </w:t>
      </w:r>
    </w:p>
    <w:p w:rsidR="003E0CAF" w:rsidRPr="003E0CAF" w:rsidRDefault="003E0CAF" w:rsidP="003E0CAF">
      <w:pPr>
        <w:numPr>
          <w:ilvl w:val="0"/>
          <w:numId w:val="31"/>
        </w:numPr>
        <w:spacing w:after="0" w:line="240" w:lineRule="auto"/>
        <w:rPr>
          <w:rFonts w:cstheme="minorHAnsi"/>
          <w:sz w:val="20"/>
          <w:szCs w:val="20"/>
        </w:rPr>
      </w:pPr>
      <w:r w:rsidRPr="003E0CAF">
        <w:rPr>
          <w:rFonts w:cstheme="minorHAnsi"/>
          <w:sz w:val="20"/>
          <w:szCs w:val="20"/>
        </w:rPr>
        <w:t>Analyse des besoins des plateaux techniques industriels et tertiaires, conduite en concertation avec les équipes concernées afin d’identifier les exigences pédagogiques, les aménagements des espaces de vie et les actions d’amélioration des conditions de travail des enseignants et des élèves.</w:t>
      </w:r>
    </w:p>
    <w:p w:rsidR="003E0CAF" w:rsidRPr="003E0CAF" w:rsidRDefault="003E0CAF" w:rsidP="003E0CAF">
      <w:pPr>
        <w:numPr>
          <w:ilvl w:val="0"/>
          <w:numId w:val="31"/>
        </w:numPr>
        <w:spacing w:after="0" w:line="240" w:lineRule="auto"/>
        <w:rPr>
          <w:rFonts w:cstheme="minorHAnsi"/>
          <w:sz w:val="20"/>
          <w:szCs w:val="20"/>
        </w:rPr>
      </w:pPr>
      <w:r w:rsidRPr="003E0CAF">
        <w:rPr>
          <w:rFonts w:cstheme="minorHAnsi"/>
          <w:sz w:val="20"/>
          <w:szCs w:val="20"/>
        </w:rPr>
        <w:t xml:space="preserve">Installation de nouveaux casiers enseignants facilitant l’organisation quotidienne et le confort d’usage. </w:t>
      </w:r>
    </w:p>
    <w:p w:rsidR="003E0CAF" w:rsidRPr="003E0CAF" w:rsidRDefault="003E0CAF" w:rsidP="003E0CAF">
      <w:pPr>
        <w:numPr>
          <w:ilvl w:val="0"/>
          <w:numId w:val="31"/>
        </w:numPr>
        <w:spacing w:after="0" w:line="240" w:lineRule="auto"/>
        <w:rPr>
          <w:rFonts w:cstheme="minorHAnsi"/>
          <w:sz w:val="20"/>
          <w:szCs w:val="20"/>
        </w:rPr>
      </w:pPr>
      <w:r w:rsidRPr="003E0CAF">
        <w:rPr>
          <w:rFonts w:cstheme="minorHAnsi"/>
          <w:sz w:val="20"/>
          <w:szCs w:val="20"/>
        </w:rPr>
        <w:t xml:space="preserve">Aménagement de la salle des commensaux avec une cuisine équipée. </w:t>
      </w:r>
    </w:p>
    <w:p w:rsidR="003E0CAF" w:rsidRPr="003E0CAF" w:rsidRDefault="003E0CAF" w:rsidP="003E0CAF">
      <w:pPr>
        <w:numPr>
          <w:ilvl w:val="0"/>
          <w:numId w:val="31"/>
        </w:numPr>
        <w:spacing w:after="0" w:line="240" w:lineRule="auto"/>
        <w:rPr>
          <w:rFonts w:cstheme="minorHAnsi"/>
          <w:sz w:val="20"/>
          <w:szCs w:val="20"/>
        </w:rPr>
      </w:pPr>
      <w:r w:rsidRPr="003E0CAF">
        <w:rPr>
          <w:rFonts w:cstheme="minorHAnsi"/>
          <w:sz w:val="20"/>
          <w:szCs w:val="20"/>
        </w:rPr>
        <w:t xml:space="preserve">Amélioration de la salle de pause des agents afin de renforcer les conditions de repos et de convivialité. </w:t>
      </w:r>
    </w:p>
    <w:p w:rsidR="003E0CAF" w:rsidRPr="003E0CAF" w:rsidRDefault="003E0CAF" w:rsidP="003E0CAF">
      <w:pPr>
        <w:numPr>
          <w:ilvl w:val="0"/>
          <w:numId w:val="31"/>
        </w:numPr>
        <w:spacing w:after="0" w:line="240" w:lineRule="auto"/>
        <w:rPr>
          <w:rFonts w:cstheme="minorHAnsi"/>
          <w:sz w:val="20"/>
          <w:szCs w:val="20"/>
        </w:rPr>
      </w:pPr>
      <w:r w:rsidRPr="003E0CAF">
        <w:rPr>
          <w:rFonts w:cstheme="minorHAnsi"/>
          <w:sz w:val="20"/>
          <w:szCs w:val="20"/>
        </w:rPr>
        <w:t xml:space="preserve">Mise à disposition de sanitaires adaptés et facilement accessibles pour les personnels. </w:t>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2 – Renforcer la qualité de l’accueil des familles</w:t>
      </w:r>
    </w:p>
    <w:p w:rsidR="003E0CAF" w:rsidRPr="003E0CAF" w:rsidRDefault="003E0CAF" w:rsidP="003E0CAF">
      <w:pPr>
        <w:numPr>
          <w:ilvl w:val="0"/>
          <w:numId w:val="32"/>
        </w:numPr>
        <w:spacing w:after="0" w:line="240" w:lineRule="auto"/>
        <w:rPr>
          <w:rFonts w:cstheme="minorHAnsi"/>
          <w:sz w:val="20"/>
          <w:szCs w:val="20"/>
        </w:rPr>
      </w:pPr>
      <w:r w:rsidRPr="003E0CAF">
        <w:rPr>
          <w:rFonts w:cstheme="minorHAnsi"/>
          <w:sz w:val="20"/>
          <w:szCs w:val="20"/>
        </w:rPr>
        <w:t xml:space="preserve">Création d’une salle dédiée aux rendez-vous avec les familles, favorisant la confidentialité, l’écoute et la qualité des échanges. </w:t>
      </w:r>
    </w:p>
    <w:p w:rsidR="003E0CAF" w:rsidRPr="003E0CAF" w:rsidRDefault="003E0CAF" w:rsidP="003E0CAF">
      <w:pPr>
        <w:numPr>
          <w:ilvl w:val="0"/>
          <w:numId w:val="32"/>
        </w:numPr>
        <w:spacing w:after="0" w:line="240" w:lineRule="auto"/>
        <w:rPr>
          <w:rFonts w:cstheme="minorHAnsi"/>
          <w:sz w:val="20"/>
          <w:szCs w:val="20"/>
        </w:rPr>
      </w:pPr>
      <w:r w:rsidRPr="003E0CAF">
        <w:rPr>
          <w:rFonts w:cstheme="minorHAnsi"/>
          <w:sz w:val="20"/>
          <w:szCs w:val="20"/>
        </w:rPr>
        <w:t xml:space="preserve">Aménagement d’un espace d’attente accueillant et fonctionnel. </w:t>
      </w:r>
    </w:p>
    <w:p w:rsidR="003E0CAF" w:rsidRDefault="003E0CAF" w:rsidP="003E0CAF">
      <w:pPr>
        <w:numPr>
          <w:ilvl w:val="0"/>
          <w:numId w:val="32"/>
        </w:numPr>
        <w:spacing w:after="0" w:line="240" w:lineRule="auto"/>
        <w:rPr>
          <w:rFonts w:cstheme="minorHAnsi"/>
          <w:sz w:val="20"/>
          <w:szCs w:val="20"/>
        </w:rPr>
      </w:pPr>
      <w:r w:rsidRPr="003E0CAF">
        <w:rPr>
          <w:rFonts w:cstheme="minorHAnsi"/>
          <w:sz w:val="20"/>
          <w:szCs w:val="20"/>
        </w:rPr>
        <w:t>Formalisation d’une procédure d’accueil des familles afin d’assurer une prise en charge lisible, bienveillante et cohérente</w:t>
      </w:r>
    </w:p>
    <w:p w:rsidR="00923AE9" w:rsidRPr="003E0CAF" w:rsidRDefault="00923AE9" w:rsidP="003E0CAF">
      <w:pPr>
        <w:numPr>
          <w:ilvl w:val="0"/>
          <w:numId w:val="32"/>
        </w:numPr>
        <w:spacing w:after="0" w:line="240" w:lineRule="auto"/>
        <w:rPr>
          <w:rFonts w:cstheme="minorHAnsi"/>
          <w:sz w:val="20"/>
          <w:szCs w:val="20"/>
        </w:rPr>
      </w:pPr>
      <w:r w:rsidRPr="00923AE9">
        <w:rPr>
          <w:sz w:val="20"/>
          <w:szCs w:val="20"/>
        </w:rPr>
        <w:t>Structuration des services administratifs autour de trois pôles complémentaires (vie de l'élève, direction et ressources humaines, gestion matérielle et financière) afin d'offrir aux élèves, aux familles et aux personnels des interlocuteurs clairement identifiés et un accompagnement plus réactif</w:t>
      </w:r>
      <w:r>
        <w:t>.</w:t>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lastRenderedPageBreak/>
        <w:t>Thème 3 – Développer la QVCT et la coordination des ressources</w:t>
      </w:r>
    </w:p>
    <w:p w:rsidR="003E0CAF" w:rsidRPr="003E0CAF" w:rsidRDefault="003E0CAF" w:rsidP="003E0CAF">
      <w:pPr>
        <w:numPr>
          <w:ilvl w:val="0"/>
          <w:numId w:val="33"/>
        </w:numPr>
        <w:spacing w:after="0" w:line="240" w:lineRule="auto"/>
        <w:rPr>
          <w:rFonts w:cstheme="minorHAnsi"/>
          <w:sz w:val="20"/>
          <w:szCs w:val="20"/>
        </w:rPr>
      </w:pPr>
      <w:r w:rsidRPr="003E0CAF">
        <w:rPr>
          <w:rFonts w:cstheme="minorHAnsi"/>
          <w:sz w:val="20"/>
          <w:szCs w:val="20"/>
        </w:rPr>
        <w:t xml:space="preserve">Utilisation du baromètre annuel académique de la qualité de vie et des conditions de travail. </w:t>
      </w:r>
    </w:p>
    <w:p w:rsidR="003E0CAF" w:rsidRPr="003E0CAF" w:rsidRDefault="003E0CAF" w:rsidP="003E0CAF">
      <w:pPr>
        <w:numPr>
          <w:ilvl w:val="0"/>
          <w:numId w:val="33"/>
        </w:numPr>
        <w:spacing w:after="0" w:line="240" w:lineRule="auto"/>
        <w:rPr>
          <w:rFonts w:cstheme="minorHAnsi"/>
          <w:sz w:val="20"/>
          <w:szCs w:val="20"/>
        </w:rPr>
      </w:pPr>
      <w:r w:rsidRPr="003E0CAF">
        <w:rPr>
          <w:rFonts w:cstheme="minorHAnsi"/>
          <w:sz w:val="20"/>
          <w:szCs w:val="20"/>
        </w:rPr>
        <w:t xml:space="preserve">Réalisation d’un diagnostic des risques psychosociaux avec l’appui du psychologue du travail du rectorat, débouchant sur un plan d’actions annuel. </w:t>
      </w:r>
    </w:p>
    <w:p w:rsidR="003E0CAF" w:rsidRDefault="003E0CAF" w:rsidP="003E0CAF">
      <w:pPr>
        <w:numPr>
          <w:ilvl w:val="0"/>
          <w:numId w:val="33"/>
        </w:numPr>
        <w:spacing w:after="0" w:line="240" w:lineRule="auto"/>
        <w:rPr>
          <w:rFonts w:cstheme="minorHAnsi"/>
          <w:sz w:val="20"/>
          <w:szCs w:val="20"/>
        </w:rPr>
      </w:pPr>
      <w:r w:rsidRPr="003E0CAF">
        <w:rPr>
          <w:rFonts w:cstheme="minorHAnsi"/>
          <w:sz w:val="20"/>
          <w:szCs w:val="20"/>
        </w:rPr>
        <w:t>Regroupement du pôle santé, social, psychologique et inclusion dans un même lieu afin de faciliter la lisibilité des ressources, les coopérations et l’accompagnement des usagers avec une signalétique opérante dans l’établissement.</w:t>
      </w:r>
    </w:p>
    <w:p w:rsidR="0057312F" w:rsidRPr="003E0CAF" w:rsidRDefault="0057312F" w:rsidP="003E0CAF">
      <w:pPr>
        <w:numPr>
          <w:ilvl w:val="0"/>
          <w:numId w:val="33"/>
        </w:numPr>
        <w:spacing w:after="0" w:line="240" w:lineRule="auto"/>
        <w:rPr>
          <w:rFonts w:cstheme="minorHAnsi"/>
          <w:sz w:val="20"/>
          <w:szCs w:val="20"/>
        </w:rPr>
      </w:pPr>
      <w:r w:rsidRPr="0057312F">
        <w:rPr>
          <w:rFonts w:cstheme="minorHAnsi"/>
          <w:sz w:val="20"/>
          <w:szCs w:val="20"/>
        </w:rPr>
        <w:t>Réintégration de l’activité lingerie au sein de l’établissement afin d’optimiser l’organisation des services, de récupérer un moyen humain, de réutiliser les équipements disponibles et de libérer le véhicule de service actuellement mobilisé quotidiennement pour cette activité extérieure.</w:t>
      </w:r>
    </w:p>
    <w:p w:rsidR="003E0CAF" w:rsidRPr="003E0CAF" w:rsidRDefault="003E0CAF" w:rsidP="003E0CAF">
      <w:pPr>
        <w:pStyle w:val="Titre2"/>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Thème 4 – Consolider la sécurité, la prévention et l’ergonomie</w:t>
      </w:r>
    </w:p>
    <w:p w:rsidR="003E0CAF" w:rsidRPr="003E0CAF" w:rsidRDefault="003E0CAF" w:rsidP="003E0CAF">
      <w:pPr>
        <w:numPr>
          <w:ilvl w:val="0"/>
          <w:numId w:val="34"/>
        </w:numPr>
        <w:spacing w:after="0" w:line="240" w:lineRule="auto"/>
        <w:rPr>
          <w:rFonts w:cstheme="minorHAnsi"/>
          <w:sz w:val="20"/>
          <w:szCs w:val="20"/>
        </w:rPr>
      </w:pPr>
      <w:r w:rsidRPr="003E0CAF">
        <w:rPr>
          <w:rFonts w:cstheme="minorHAnsi"/>
          <w:sz w:val="20"/>
          <w:szCs w:val="20"/>
        </w:rPr>
        <w:t xml:space="preserve">Actualisation régulière du DUERP et suivi des actions associées. </w:t>
      </w:r>
    </w:p>
    <w:p w:rsidR="003E0CAF" w:rsidRPr="003E0CAF" w:rsidRDefault="003E0CAF" w:rsidP="003E0CAF">
      <w:pPr>
        <w:numPr>
          <w:ilvl w:val="0"/>
          <w:numId w:val="34"/>
        </w:numPr>
        <w:spacing w:after="0" w:line="240" w:lineRule="auto"/>
        <w:rPr>
          <w:rFonts w:cstheme="minorHAnsi"/>
          <w:sz w:val="20"/>
          <w:szCs w:val="20"/>
        </w:rPr>
      </w:pPr>
      <w:r w:rsidRPr="003E0CAF">
        <w:rPr>
          <w:rFonts w:cstheme="minorHAnsi"/>
          <w:sz w:val="20"/>
          <w:szCs w:val="20"/>
        </w:rPr>
        <w:t>Mise en œuvre du PPMS, accompagnée d’exercices réguliers et de l’analyse partagée des retours d’expérience afin de développer une culture de prévention des risques.</w:t>
      </w:r>
    </w:p>
    <w:p w:rsidR="003E0CAF" w:rsidRPr="003E0CAF" w:rsidRDefault="003E0CAF" w:rsidP="003E0CAF">
      <w:pPr>
        <w:numPr>
          <w:ilvl w:val="0"/>
          <w:numId w:val="34"/>
        </w:numPr>
        <w:spacing w:after="0" w:line="240" w:lineRule="auto"/>
        <w:rPr>
          <w:rFonts w:cstheme="minorHAnsi"/>
          <w:sz w:val="20"/>
          <w:szCs w:val="20"/>
        </w:rPr>
      </w:pPr>
      <w:r w:rsidRPr="003E0CAF">
        <w:rPr>
          <w:rFonts w:cstheme="minorHAnsi"/>
          <w:sz w:val="20"/>
          <w:szCs w:val="20"/>
        </w:rPr>
        <w:t>Développement de formations PSC1 et de gestion de crise pour les personnels.</w:t>
      </w:r>
    </w:p>
    <w:p w:rsidR="003E0CAF" w:rsidRPr="003E0CAF" w:rsidRDefault="003E0CAF" w:rsidP="003E0CAF">
      <w:pPr>
        <w:numPr>
          <w:ilvl w:val="0"/>
          <w:numId w:val="34"/>
        </w:numPr>
        <w:spacing w:after="0" w:line="240" w:lineRule="auto"/>
        <w:rPr>
          <w:rFonts w:cstheme="minorHAnsi"/>
          <w:sz w:val="20"/>
          <w:szCs w:val="20"/>
        </w:rPr>
      </w:pPr>
      <w:r w:rsidRPr="003E0CAF">
        <w:rPr>
          <w:rFonts w:cstheme="minorHAnsi"/>
          <w:sz w:val="20"/>
          <w:szCs w:val="20"/>
        </w:rPr>
        <w:t xml:space="preserve">Renforcement de la sécurité dans les ateliers et les espaces techniques. </w:t>
      </w:r>
    </w:p>
    <w:p w:rsidR="003E0CAF" w:rsidRDefault="003E0CAF" w:rsidP="003E0CAF">
      <w:pPr>
        <w:numPr>
          <w:ilvl w:val="0"/>
          <w:numId w:val="34"/>
        </w:numPr>
        <w:spacing w:after="0" w:line="240" w:lineRule="auto"/>
        <w:rPr>
          <w:rFonts w:cstheme="minorHAnsi"/>
          <w:sz w:val="20"/>
          <w:szCs w:val="20"/>
        </w:rPr>
      </w:pPr>
      <w:r w:rsidRPr="003E0CAF">
        <w:rPr>
          <w:rFonts w:cstheme="minorHAnsi"/>
          <w:sz w:val="20"/>
          <w:szCs w:val="20"/>
        </w:rPr>
        <w:t>Amélioration de l’ergonomie des postes de travail pour prévenir les troubles musculosquelettiques et améliorer le confort professionnel.</w:t>
      </w:r>
    </w:p>
    <w:p w:rsidR="0057312F" w:rsidRPr="003E0CAF" w:rsidRDefault="0057312F" w:rsidP="003E0CAF">
      <w:pPr>
        <w:numPr>
          <w:ilvl w:val="0"/>
          <w:numId w:val="34"/>
        </w:numPr>
        <w:spacing w:after="0" w:line="240" w:lineRule="auto"/>
        <w:rPr>
          <w:rFonts w:cstheme="minorHAnsi"/>
          <w:sz w:val="20"/>
          <w:szCs w:val="20"/>
        </w:rPr>
      </w:pPr>
      <w:r w:rsidRPr="0057312F">
        <w:rPr>
          <w:rFonts w:cstheme="minorHAnsi"/>
          <w:sz w:val="20"/>
          <w:szCs w:val="20"/>
        </w:rPr>
        <w:t xml:space="preserve">Modernisation de l’espace plonge de la restauration scolaire à l’horizon 2027 avec renouvellement des équipements de lavage, amélioration du traitement de l’air et optimisation ergonomique des postes de travail afin de réduire la pénibilité, prévenir les troubles </w:t>
      </w:r>
      <w:proofErr w:type="spellStart"/>
      <w:r w:rsidRPr="0057312F">
        <w:rPr>
          <w:rFonts w:cstheme="minorHAnsi"/>
          <w:sz w:val="20"/>
          <w:szCs w:val="20"/>
        </w:rPr>
        <w:t>musculo-squelettiques</w:t>
      </w:r>
      <w:proofErr w:type="spellEnd"/>
      <w:r w:rsidRPr="0057312F">
        <w:rPr>
          <w:rFonts w:cstheme="minorHAnsi"/>
          <w:sz w:val="20"/>
          <w:szCs w:val="20"/>
        </w:rPr>
        <w:t xml:space="preserve"> et améliorer les conditions de travail des agents.</w:t>
      </w:r>
    </w:p>
    <w:p w:rsidR="00F629C3" w:rsidRPr="003E0CAF" w:rsidRDefault="00F629C3" w:rsidP="00F82B58">
      <w:pPr>
        <w:pStyle w:val="NormalWeb"/>
        <w:spacing w:before="0" w:beforeAutospacing="0" w:after="0" w:afterAutospacing="0"/>
        <w:rPr>
          <w:rStyle w:val="lev"/>
          <w:rFonts w:asciiTheme="minorHAnsi" w:hAnsiTheme="minorHAnsi" w:cstheme="minorHAnsi"/>
          <w:sz w:val="22"/>
          <w:szCs w:val="22"/>
        </w:rPr>
      </w:pPr>
    </w:p>
    <w:p w:rsidR="0079360D" w:rsidRPr="003E0CAF" w:rsidRDefault="0079360D" w:rsidP="00F82B58">
      <w:pPr>
        <w:pStyle w:val="Titre2"/>
        <w:spacing w:before="0" w:beforeAutospacing="0" w:after="0" w:afterAutospacing="0"/>
        <w:rPr>
          <w:rFonts w:asciiTheme="minorHAnsi" w:hAnsiTheme="minorHAnsi" w:cstheme="minorHAnsi"/>
          <w:caps/>
          <w:color w:val="4472C4" w:themeColor="accent1"/>
          <w:sz w:val="28"/>
          <w:szCs w:val="28"/>
        </w:rPr>
      </w:pPr>
      <w:r w:rsidRPr="003E0CAF">
        <w:rPr>
          <w:rStyle w:val="lev"/>
          <w:rFonts w:asciiTheme="minorHAnsi" w:hAnsiTheme="minorHAnsi" w:cstheme="minorHAnsi"/>
          <w:b/>
          <w:bCs/>
          <w:caps/>
          <w:color w:val="4472C4" w:themeColor="accent1"/>
          <w:sz w:val="28"/>
          <w:szCs w:val="28"/>
        </w:rPr>
        <w:t>AXE 4 — Rayonner pour transformer et ouvrir</w:t>
      </w:r>
    </w:p>
    <w:p w:rsidR="00F629C3" w:rsidRPr="003E0CAF" w:rsidRDefault="00F629C3" w:rsidP="00F82B58">
      <w:pPr>
        <w:pStyle w:val="Titre3"/>
        <w:spacing w:before="0" w:beforeAutospacing="0" w:after="0" w:afterAutospacing="0"/>
        <w:rPr>
          <w:rStyle w:val="Accentuation"/>
          <w:rFonts w:asciiTheme="minorHAnsi" w:eastAsiaTheme="majorEastAsia" w:hAnsiTheme="minorHAnsi" w:cstheme="minorHAnsi"/>
          <w:sz w:val="22"/>
          <w:szCs w:val="22"/>
        </w:rPr>
      </w:pPr>
    </w:p>
    <w:p w:rsidR="00712402" w:rsidRPr="003E0CAF" w:rsidRDefault="00712402" w:rsidP="00712402">
      <w:pPr>
        <w:pStyle w:val="Titre3"/>
        <w:spacing w:before="0" w:after="0"/>
        <w:rPr>
          <w:rFonts w:asciiTheme="minorHAnsi" w:hAnsiTheme="minorHAnsi" w:cstheme="minorHAnsi"/>
          <w:sz w:val="22"/>
          <w:szCs w:val="22"/>
        </w:rPr>
      </w:pPr>
      <w:r w:rsidRPr="003E0CAF">
        <w:rPr>
          <w:rStyle w:val="Accentuation"/>
          <w:rFonts w:asciiTheme="minorHAnsi" w:hAnsiTheme="minorHAnsi" w:cstheme="minorHAnsi"/>
          <w:sz w:val="22"/>
          <w:szCs w:val="22"/>
        </w:rPr>
        <w:t>Finalité générale</w:t>
      </w:r>
    </w:p>
    <w:p w:rsidR="00712402" w:rsidRPr="003E0CAF" w:rsidRDefault="00712402" w:rsidP="00712402">
      <w:pPr>
        <w:pStyle w:val="NormalWeb"/>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Faire du lycée un acteur territorial et européen de la transition écologique et sociale, à travers des partenariats actifs, des pratiques responsables et une ouverture internationale ambitieuse.</w:t>
      </w:r>
    </w:p>
    <w:p w:rsidR="00712402" w:rsidRPr="003E0CAF" w:rsidRDefault="00712402" w:rsidP="00712402">
      <w:pPr>
        <w:pStyle w:val="Titre3"/>
        <w:spacing w:before="0" w:after="0"/>
        <w:rPr>
          <w:rFonts w:asciiTheme="minorHAnsi" w:hAnsiTheme="minorHAnsi" w:cstheme="minorHAnsi"/>
          <w:color w:val="4472C4" w:themeColor="accent1"/>
          <w:sz w:val="22"/>
          <w:szCs w:val="22"/>
        </w:rPr>
      </w:pPr>
      <w:r w:rsidRPr="003E0CAF">
        <w:rPr>
          <w:rStyle w:val="lev"/>
          <w:rFonts w:asciiTheme="minorHAnsi" w:hAnsiTheme="minorHAnsi" w:cstheme="minorHAnsi"/>
          <w:b/>
          <w:bCs/>
          <w:color w:val="4472C4" w:themeColor="accent1"/>
          <w:sz w:val="22"/>
          <w:szCs w:val="22"/>
        </w:rPr>
        <w:t>4.1 – Transition écologique et responsabilité sociale</w:t>
      </w:r>
    </w:p>
    <w:p w:rsidR="00712402" w:rsidRPr="003E0CAF" w:rsidRDefault="00712402" w:rsidP="00712402">
      <w:pPr>
        <w:pStyle w:val="NormalWeb"/>
        <w:spacing w:before="0" w:beforeAutospacing="0" w:after="0" w:afterAutospacing="0"/>
        <w:rPr>
          <w:rFonts w:asciiTheme="minorHAnsi" w:hAnsiTheme="minorHAnsi" w:cstheme="minorHAnsi"/>
          <w:sz w:val="22"/>
          <w:szCs w:val="22"/>
        </w:rPr>
      </w:pPr>
      <w:r w:rsidRPr="003E0CAF">
        <w:rPr>
          <w:rStyle w:val="lev"/>
          <w:rFonts w:asciiTheme="minorHAnsi" w:eastAsiaTheme="majorEastAsia" w:hAnsiTheme="minorHAnsi" w:cstheme="minorHAnsi"/>
          <w:i/>
          <w:color w:val="4472C4" w:themeColor="accent1"/>
          <w:sz w:val="22"/>
          <w:szCs w:val="22"/>
        </w:rPr>
        <w:t>Finalité</w:t>
      </w:r>
      <w:r w:rsidRPr="003E0CAF">
        <w:rPr>
          <w:rFonts w:asciiTheme="minorHAnsi" w:hAnsiTheme="minorHAnsi" w:cstheme="minorHAnsi"/>
          <w:b/>
          <w:i/>
          <w:color w:val="4472C4" w:themeColor="accent1"/>
          <w:sz w:val="22"/>
          <w:szCs w:val="22"/>
        </w:rPr>
        <w:br/>
      </w:r>
      <w:r w:rsidRPr="003E0CAF">
        <w:rPr>
          <w:rFonts w:asciiTheme="minorHAnsi" w:hAnsiTheme="minorHAnsi" w:cstheme="minorHAnsi"/>
          <w:sz w:val="22"/>
          <w:szCs w:val="22"/>
        </w:rPr>
        <w:t>Inscrire durablement la transition écologique dans la pédagogie, le fonctionnement et la vie du lycée.</w:t>
      </w:r>
    </w:p>
    <w:p w:rsidR="00712402" w:rsidRPr="003E0CAF" w:rsidRDefault="00712402" w:rsidP="00712402">
      <w:pPr>
        <w:pStyle w:val="NormalWeb"/>
        <w:spacing w:before="0" w:beforeAutospacing="0" w:after="0" w:afterAutospacing="0"/>
        <w:rPr>
          <w:rStyle w:val="lev"/>
          <w:rFonts w:asciiTheme="minorHAnsi" w:eastAsiaTheme="majorEastAsia" w:hAnsiTheme="minorHAnsi" w:cstheme="minorHAnsi"/>
          <w:sz w:val="22"/>
          <w:szCs w:val="22"/>
        </w:rPr>
      </w:pPr>
    </w:p>
    <w:p w:rsidR="00712402" w:rsidRPr="003E0CAF" w:rsidRDefault="00712402" w:rsidP="00712402">
      <w:pPr>
        <w:pStyle w:val="NormalWeb"/>
        <w:spacing w:before="0" w:beforeAutospacing="0" w:after="0" w:afterAutospacing="0"/>
        <w:rPr>
          <w:rStyle w:val="lev"/>
          <w:rFonts w:asciiTheme="minorHAnsi" w:eastAsiaTheme="majorEastAsia" w:hAnsiTheme="minorHAnsi" w:cstheme="minorHAnsi"/>
          <w:b w:val="0"/>
          <w:i/>
          <w:color w:val="4472C4" w:themeColor="accent1"/>
          <w:sz w:val="22"/>
          <w:szCs w:val="22"/>
        </w:rPr>
      </w:pPr>
      <w:r w:rsidRPr="003E0CAF">
        <w:rPr>
          <w:rStyle w:val="lev"/>
          <w:rFonts w:asciiTheme="minorHAnsi" w:eastAsiaTheme="majorEastAsia" w:hAnsiTheme="minorHAnsi" w:cstheme="minorHAnsi"/>
          <w:i/>
          <w:color w:val="4472C4" w:themeColor="accent1"/>
          <w:sz w:val="22"/>
          <w:szCs w:val="22"/>
        </w:rPr>
        <w:t>Objectifs</w:t>
      </w:r>
    </w:p>
    <w:p w:rsidR="00712402" w:rsidRPr="003E0CAF" w:rsidRDefault="00712402" w:rsidP="00C72DE6">
      <w:pPr>
        <w:pStyle w:val="NormalWeb"/>
        <w:numPr>
          <w:ilvl w:val="0"/>
          <w:numId w:val="38"/>
        </w:numPr>
        <w:spacing w:after="0"/>
        <w:rPr>
          <w:rFonts w:asciiTheme="minorHAnsi" w:hAnsiTheme="minorHAnsi" w:cstheme="minorHAnsi"/>
          <w:sz w:val="22"/>
          <w:szCs w:val="22"/>
        </w:rPr>
      </w:pPr>
      <w:r w:rsidRPr="003E0CAF">
        <w:rPr>
          <w:rFonts w:asciiTheme="minorHAnsi" w:hAnsiTheme="minorHAnsi" w:cstheme="minorHAnsi"/>
          <w:sz w:val="22"/>
          <w:szCs w:val="22"/>
        </w:rPr>
        <w:t>Réduire l’empreinte carbone de l’établissement et améliorer la sobriété énergétique.</w:t>
      </w:r>
    </w:p>
    <w:p w:rsidR="00712402" w:rsidRPr="003E0CAF" w:rsidRDefault="00712402" w:rsidP="00C72DE6">
      <w:pPr>
        <w:pStyle w:val="NormalWeb"/>
        <w:numPr>
          <w:ilvl w:val="0"/>
          <w:numId w:val="38"/>
        </w:numPr>
        <w:spacing w:after="0"/>
        <w:rPr>
          <w:rFonts w:asciiTheme="minorHAnsi" w:hAnsiTheme="minorHAnsi" w:cstheme="minorHAnsi"/>
          <w:sz w:val="22"/>
          <w:szCs w:val="22"/>
        </w:rPr>
      </w:pPr>
      <w:r w:rsidRPr="003E0CAF">
        <w:rPr>
          <w:rFonts w:asciiTheme="minorHAnsi" w:hAnsiTheme="minorHAnsi" w:cstheme="minorHAnsi"/>
          <w:sz w:val="22"/>
          <w:szCs w:val="22"/>
        </w:rPr>
        <w:t>Développer une politique d’achats responsables et d’économie circulaire.</w:t>
      </w:r>
    </w:p>
    <w:p w:rsidR="00712402" w:rsidRPr="003E0CAF" w:rsidRDefault="00712402" w:rsidP="00C72DE6">
      <w:pPr>
        <w:pStyle w:val="NormalWeb"/>
        <w:numPr>
          <w:ilvl w:val="0"/>
          <w:numId w:val="38"/>
        </w:numPr>
        <w:spacing w:after="0"/>
        <w:rPr>
          <w:rFonts w:asciiTheme="minorHAnsi" w:hAnsiTheme="minorHAnsi" w:cstheme="minorHAnsi"/>
          <w:sz w:val="22"/>
          <w:szCs w:val="22"/>
        </w:rPr>
      </w:pPr>
      <w:r w:rsidRPr="003E0CAF">
        <w:rPr>
          <w:rFonts w:asciiTheme="minorHAnsi" w:hAnsiTheme="minorHAnsi" w:cstheme="minorHAnsi"/>
          <w:sz w:val="22"/>
          <w:szCs w:val="22"/>
        </w:rPr>
        <w:t>Mobiliser les filières de formation dans des projets concrets de transition écologique.</w:t>
      </w:r>
    </w:p>
    <w:p w:rsidR="00712402" w:rsidRPr="003E0CAF" w:rsidRDefault="00712402" w:rsidP="00C72DE6">
      <w:pPr>
        <w:pStyle w:val="NormalWeb"/>
        <w:numPr>
          <w:ilvl w:val="0"/>
          <w:numId w:val="38"/>
        </w:numPr>
        <w:spacing w:before="0" w:beforeAutospacing="0" w:after="0" w:afterAutospacing="0"/>
        <w:rPr>
          <w:rFonts w:asciiTheme="minorHAnsi" w:hAnsiTheme="minorHAnsi" w:cstheme="minorHAnsi"/>
          <w:b/>
          <w:bCs/>
          <w:sz w:val="22"/>
          <w:szCs w:val="22"/>
        </w:rPr>
      </w:pPr>
      <w:r w:rsidRPr="003E0CAF">
        <w:rPr>
          <w:rFonts w:asciiTheme="minorHAnsi" w:hAnsiTheme="minorHAnsi" w:cstheme="minorHAnsi"/>
          <w:sz w:val="22"/>
          <w:szCs w:val="22"/>
        </w:rPr>
        <w:t>Renforcer l’engagement des élèves à travers une dynamique E3D visible et structurante.</w:t>
      </w:r>
    </w:p>
    <w:p w:rsidR="003E0CAF" w:rsidRDefault="003E0CAF" w:rsidP="003E0CAF">
      <w:pPr>
        <w:pStyle w:val="Titre2"/>
        <w:spacing w:before="0" w:beforeAutospacing="0" w:after="0" w:afterAutospacing="0"/>
        <w:rPr>
          <w:rStyle w:val="lev"/>
          <w:rFonts w:asciiTheme="minorHAnsi" w:hAnsiTheme="minorHAnsi" w:cstheme="minorHAnsi"/>
          <w:i/>
          <w:color w:val="4472C4" w:themeColor="accent1"/>
          <w:sz w:val="22"/>
          <w:szCs w:val="22"/>
        </w:rPr>
      </w:pP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3E0CAF">
        <w:rPr>
          <w:rStyle w:val="lev"/>
          <w:rFonts w:asciiTheme="minorHAnsi" w:hAnsiTheme="minorHAnsi" w:cstheme="minorHAnsi"/>
          <w:i/>
          <w:color w:val="4472C4" w:themeColor="accent1"/>
          <w:sz w:val="22"/>
          <w:szCs w:val="22"/>
        </w:rPr>
        <w:t>Actions</w:t>
      </w:r>
      <w:r w:rsidRPr="003E0CAF">
        <w:rPr>
          <w:rFonts w:asciiTheme="minorHAnsi" w:hAnsiTheme="minorHAnsi" w:cstheme="minorHAnsi"/>
          <w:sz w:val="22"/>
          <w:szCs w:val="22"/>
        </w:rPr>
        <w:br/>
      </w:r>
      <w:r w:rsidRPr="004E580F">
        <w:rPr>
          <w:rFonts w:asciiTheme="minorHAnsi" w:hAnsiTheme="minorHAnsi" w:cstheme="minorHAnsi"/>
          <w:sz w:val="20"/>
          <w:szCs w:val="20"/>
        </w:rPr>
        <w:t>Thème 1 – Transformer l’établissement par des actions concrètes de décarbonation</w:t>
      </w:r>
    </w:p>
    <w:p w:rsidR="001C02A0" w:rsidRDefault="001C02A0" w:rsidP="00363D23">
      <w:pPr>
        <w:numPr>
          <w:ilvl w:val="0"/>
          <w:numId w:val="35"/>
        </w:numPr>
        <w:spacing w:after="0" w:line="240" w:lineRule="auto"/>
        <w:rPr>
          <w:rFonts w:cstheme="minorHAnsi"/>
          <w:sz w:val="20"/>
          <w:szCs w:val="20"/>
        </w:rPr>
      </w:pPr>
      <w:r w:rsidRPr="001C02A0">
        <w:rPr>
          <w:rFonts w:cstheme="minorHAnsi"/>
          <w:sz w:val="20"/>
          <w:szCs w:val="20"/>
        </w:rPr>
        <w:t>Développement du projet « Décarbonation » dans le cadre de France 2030, visant notamment à instrumenter les machines-outils afin d’analyser et de réduire les consommations énergétiques liées aux activités d’usinage, en mobilisant les filières industrielles et technologiques autour de projets concrets de transition écologique</w:t>
      </w:r>
    </w:p>
    <w:p w:rsidR="00712402" w:rsidRDefault="00712402" w:rsidP="00363D23">
      <w:pPr>
        <w:numPr>
          <w:ilvl w:val="0"/>
          <w:numId w:val="35"/>
        </w:numPr>
        <w:spacing w:after="0" w:line="240" w:lineRule="auto"/>
        <w:rPr>
          <w:rFonts w:cstheme="minorHAnsi"/>
          <w:sz w:val="20"/>
          <w:szCs w:val="20"/>
        </w:rPr>
      </w:pPr>
      <w:r w:rsidRPr="001C02A0">
        <w:rPr>
          <w:rFonts w:cstheme="minorHAnsi"/>
          <w:sz w:val="20"/>
          <w:szCs w:val="20"/>
        </w:rPr>
        <w:t xml:space="preserve">Mise en place d’actions de sensibilisation et d’affichage des consommations afin de rendre visibles les impacts des usages et de développer une culture de la sobriété. </w:t>
      </w:r>
    </w:p>
    <w:p w:rsidR="0079593E" w:rsidRPr="0071218B" w:rsidRDefault="0079593E" w:rsidP="00363D23">
      <w:pPr>
        <w:numPr>
          <w:ilvl w:val="0"/>
          <w:numId w:val="35"/>
        </w:numPr>
        <w:spacing w:after="0" w:line="240" w:lineRule="auto"/>
        <w:rPr>
          <w:rFonts w:cstheme="minorHAnsi"/>
          <w:sz w:val="20"/>
          <w:szCs w:val="20"/>
        </w:rPr>
      </w:pPr>
      <w:r w:rsidRPr="0079593E">
        <w:rPr>
          <w:sz w:val="20"/>
          <w:szCs w:val="20"/>
        </w:rPr>
        <w:t>Constitution et valorisation d'un fonds documentaire consacré au développement durable, à la transition écologique et aux enjeux environnementaux.</w:t>
      </w:r>
    </w:p>
    <w:p w:rsidR="0071218B" w:rsidRPr="0079593E" w:rsidRDefault="0071218B" w:rsidP="00363D23">
      <w:pPr>
        <w:numPr>
          <w:ilvl w:val="0"/>
          <w:numId w:val="35"/>
        </w:numPr>
        <w:spacing w:after="0" w:line="240" w:lineRule="auto"/>
        <w:rPr>
          <w:rFonts w:cstheme="minorHAnsi"/>
          <w:sz w:val="20"/>
          <w:szCs w:val="20"/>
        </w:rPr>
      </w:pPr>
      <w:r w:rsidRPr="0071218B">
        <w:rPr>
          <w:rFonts w:cstheme="minorHAnsi"/>
          <w:sz w:val="20"/>
          <w:szCs w:val="20"/>
        </w:rPr>
        <w:t xml:space="preserve">Poursuite du programme de remplacement des éclairages fluorescents obsolètes par des pavés LED réalisés par les agents de maintenance du lycée, afin de réduire les consommations énergétiques, </w:t>
      </w:r>
      <w:r w:rsidRPr="0071218B">
        <w:rPr>
          <w:rFonts w:cstheme="minorHAnsi"/>
          <w:sz w:val="20"/>
          <w:szCs w:val="20"/>
        </w:rPr>
        <w:lastRenderedPageBreak/>
        <w:t>améliorer le confort visuel des usagers et contribuer aux objectifs de labellisation E3D de l’établissement.</w:t>
      </w:r>
    </w:p>
    <w:p w:rsidR="00712402" w:rsidRPr="003E0CAF" w:rsidRDefault="00712402" w:rsidP="003E0CAF">
      <w:pPr>
        <w:numPr>
          <w:ilvl w:val="0"/>
          <w:numId w:val="35"/>
        </w:numPr>
        <w:spacing w:after="0" w:line="240" w:lineRule="auto"/>
        <w:rPr>
          <w:rFonts w:cstheme="minorHAnsi"/>
          <w:sz w:val="20"/>
          <w:szCs w:val="20"/>
        </w:rPr>
      </w:pPr>
      <w:r w:rsidRPr="003E0CAF">
        <w:rPr>
          <w:rFonts w:cstheme="minorHAnsi"/>
          <w:sz w:val="20"/>
          <w:szCs w:val="20"/>
        </w:rPr>
        <w:t xml:space="preserve">A plus long terme : </w:t>
      </w:r>
    </w:p>
    <w:p w:rsidR="00712402" w:rsidRPr="003E0CAF" w:rsidRDefault="00712402" w:rsidP="003E0CAF">
      <w:pPr>
        <w:numPr>
          <w:ilvl w:val="1"/>
          <w:numId w:val="35"/>
        </w:numPr>
        <w:spacing w:after="0" w:line="240" w:lineRule="auto"/>
        <w:rPr>
          <w:rFonts w:cstheme="minorHAnsi"/>
          <w:sz w:val="20"/>
          <w:szCs w:val="20"/>
        </w:rPr>
      </w:pPr>
      <w:r w:rsidRPr="003E0CAF">
        <w:rPr>
          <w:rFonts w:cstheme="minorHAnsi"/>
          <w:sz w:val="20"/>
          <w:szCs w:val="20"/>
        </w:rPr>
        <w:t>Mise en place de bornes de recharge pour les voitures électriques du Personnel.</w:t>
      </w:r>
    </w:p>
    <w:p w:rsidR="00712402" w:rsidRPr="003E0CAF" w:rsidRDefault="00712402" w:rsidP="003E0CAF">
      <w:pPr>
        <w:numPr>
          <w:ilvl w:val="1"/>
          <w:numId w:val="35"/>
        </w:numPr>
        <w:spacing w:after="0" w:line="240" w:lineRule="auto"/>
        <w:rPr>
          <w:rFonts w:cstheme="minorHAnsi"/>
          <w:sz w:val="20"/>
          <w:szCs w:val="20"/>
        </w:rPr>
      </w:pPr>
      <w:r w:rsidRPr="003E0CAF">
        <w:rPr>
          <w:rFonts w:cstheme="minorHAnsi"/>
          <w:sz w:val="20"/>
          <w:szCs w:val="20"/>
        </w:rPr>
        <w:t>Achat d’une voiture électrique pour le « parc voitures du lycée » lors du prochain renouvellement.</w:t>
      </w:r>
    </w:p>
    <w:p w:rsidR="00712402" w:rsidRPr="003E0CAF" w:rsidRDefault="00712402" w:rsidP="003E0CAF">
      <w:pPr>
        <w:numPr>
          <w:ilvl w:val="1"/>
          <w:numId w:val="35"/>
        </w:numPr>
        <w:spacing w:after="0" w:line="240" w:lineRule="auto"/>
        <w:rPr>
          <w:rFonts w:cstheme="minorHAnsi"/>
          <w:sz w:val="20"/>
          <w:szCs w:val="20"/>
        </w:rPr>
      </w:pPr>
      <w:r w:rsidRPr="003E0CAF">
        <w:rPr>
          <w:rFonts w:cstheme="minorHAnsi"/>
          <w:sz w:val="20"/>
          <w:szCs w:val="20"/>
        </w:rPr>
        <w:t xml:space="preserve">Point de vigilance : Intégration progressive de la performance énergétique dans les choix d’aménagement et de fonctionnement. </w:t>
      </w: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4E580F">
        <w:rPr>
          <w:rFonts w:asciiTheme="minorHAnsi" w:hAnsiTheme="minorHAnsi" w:cstheme="minorHAnsi"/>
          <w:sz w:val="20"/>
          <w:szCs w:val="20"/>
        </w:rPr>
        <w:t>Thème 2 – Développer l’économie circulaire et les projets de filières</w:t>
      </w:r>
    </w:p>
    <w:p w:rsidR="00712402" w:rsidRPr="003E0CAF" w:rsidRDefault="00712402" w:rsidP="003E0CAF">
      <w:pPr>
        <w:numPr>
          <w:ilvl w:val="0"/>
          <w:numId w:val="36"/>
        </w:numPr>
        <w:spacing w:after="0" w:line="240" w:lineRule="auto"/>
        <w:rPr>
          <w:rFonts w:cstheme="minorHAnsi"/>
          <w:sz w:val="20"/>
          <w:szCs w:val="20"/>
        </w:rPr>
      </w:pPr>
      <w:r w:rsidRPr="003E0CAF">
        <w:rPr>
          <w:rFonts w:cstheme="minorHAnsi"/>
          <w:sz w:val="20"/>
          <w:szCs w:val="20"/>
        </w:rPr>
        <w:t xml:space="preserve">Mise en œuvre d’une politique d’achats responsables favorisant la durabilité, le réemploi et la limitation des déchets. Achats d’aliments issus du circuit local par la Restauration </w:t>
      </w:r>
    </w:p>
    <w:p w:rsidR="00712402" w:rsidRPr="003E0CAF" w:rsidRDefault="00712402" w:rsidP="003E0CAF">
      <w:pPr>
        <w:numPr>
          <w:ilvl w:val="0"/>
          <w:numId w:val="36"/>
        </w:numPr>
        <w:spacing w:after="0" w:line="240" w:lineRule="auto"/>
        <w:rPr>
          <w:rFonts w:cstheme="minorHAnsi"/>
          <w:sz w:val="20"/>
          <w:szCs w:val="20"/>
        </w:rPr>
      </w:pPr>
      <w:r w:rsidRPr="003E0CAF">
        <w:rPr>
          <w:rFonts w:cstheme="minorHAnsi"/>
          <w:sz w:val="20"/>
          <w:szCs w:val="20"/>
        </w:rPr>
        <w:t>Développement d’une logique d’économie circulaire à travers la valorisation et le recyclage des matériaux issus des ateliers bois, usinage et STI2D, en lien avec les filières vente et commerce. Vente des « déchets bois » si leur vente est possible (problème de pollution liée aux résidus de colle, de vernis). A plus long terme : Production et vente de miel labellisé Lycée Louis de Foix (de la ruche au pot de miel)</w:t>
      </w:r>
    </w:p>
    <w:p w:rsidR="00712402" w:rsidRDefault="00712402" w:rsidP="003E0CAF">
      <w:pPr>
        <w:numPr>
          <w:ilvl w:val="0"/>
          <w:numId w:val="36"/>
        </w:numPr>
        <w:spacing w:after="0" w:line="240" w:lineRule="auto"/>
        <w:rPr>
          <w:rFonts w:cstheme="minorHAnsi"/>
          <w:sz w:val="20"/>
          <w:szCs w:val="20"/>
        </w:rPr>
      </w:pPr>
      <w:r w:rsidRPr="003E0CAF">
        <w:rPr>
          <w:rFonts w:cstheme="minorHAnsi"/>
          <w:sz w:val="20"/>
          <w:szCs w:val="20"/>
        </w:rPr>
        <w:t xml:space="preserve">Valorisation pédagogique des projets interdisciplinaires liant production, gestion, commerce et développement durable. </w:t>
      </w:r>
    </w:p>
    <w:p w:rsidR="0057312F" w:rsidRPr="003E0CAF" w:rsidRDefault="0057312F" w:rsidP="003E0CAF">
      <w:pPr>
        <w:numPr>
          <w:ilvl w:val="0"/>
          <w:numId w:val="36"/>
        </w:numPr>
        <w:spacing w:after="0" w:line="240" w:lineRule="auto"/>
        <w:rPr>
          <w:rFonts w:cstheme="minorHAnsi"/>
          <w:sz w:val="20"/>
          <w:szCs w:val="20"/>
        </w:rPr>
      </w:pPr>
      <w:r w:rsidRPr="0057312F">
        <w:rPr>
          <w:rFonts w:cstheme="minorHAnsi"/>
          <w:sz w:val="20"/>
          <w:szCs w:val="20"/>
        </w:rPr>
        <w:t>Développement d’une restauration scolaire durable favorisant les produits locaux, les repas équilibrés, la diversification des protéines et l’augmentation progressive de l’offre végétarienne conformément aux objectifs de santé publique et de transition écologique.</w:t>
      </w: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4E580F">
        <w:rPr>
          <w:rFonts w:asciiTheme="minorHAnsi" w:hAnsiTheme="minorHAnsi" w:cstheme="minorHAnsi"/>
          <w:sz w:val="20"/>
          <w:szCs w:val="20"/>
        </w:rPr>
        <w:t>Thème 3 – Mobiliser les élèves dans une dynamique E3D</w:t>
      </w:r>
    </w:p>
    <w:p w:rsidR="00712402" w:rsidRPr="003E0CAF" w:rsidRDefault="00712402" w:rsidP="003E0CAF">
      <w:pPr>
        <w:numPr>
          <w:ilvl w:val="0"/>
          <w:numId w:val="37"/>
        </w:numPr>
        <w:spacing w:after="0" w:line="240" w:lineRule="auto"/>
        <w:rPr>
          <w:rFonts w:cstheme="minorHAnsi"/>
          <w:sz w:val="20"/>
          <w:szCs w:val="20"/>
        </w:rPr>
      </w:pPr>
      <w:r w:rsidRPr="003E0CAF">
        <w:rPr>
          <w:rFonts w:cstheme="minorHAnsi"/>
          <w:sz w:val="20"/>
          <w:szCs w:val="20"/>
        </w:rPr>
        <w:t xml:space="preserve">Déploiement d’un plan d’actions E3D porté par les éco-délégués en lien avec le CESCE. </w:t>
      </w:r>
    </w:p>
    <w:p w:rsidR="00712402" w:rsidRPr="003E0CAF" w:rsidRDefault="00712402" w:rsidP="003E0CAF">
      <w:pPr>
        <w:numPr>
          <w:ilvl w:val="0"/>
          <w:numId w:val="37"/>
        </w:numPr>
        <w:spacing w:after="0" w:line="240" w:lineRule="auto"/>
        <w:rPr>
          <w:rFonts w:cstheme="minorHAnsi"/>
          <w:sz w:val="20"/>
          <w:szCs w:val="20"/>
        </w:rPr>
      </w:pPr>
      <w:r w:rsidRPr="003E0CAF">
        <w:rPr>
          <w:rFonts w:cstheme="minorHAnsi"/>
          <w:sz w:val="20"/>
          <w:szCs w:val="20"/>
        </w:rPr>
        <w:t xml:space="preserve">Organisation régulière de nettoyages participatifs, de défis écologiques et d’actions de sensibilisation portées par les élèves. </w:t>
      </w:r>
    </w:p>
    <w:p w:rsidR="001C02A0" w:rsidRPr="001C02A0" w:rsidRDefault="001C02A0" w:rsidP="003E0CAF">
      <w:pPr>
        <w:numPr>
          <w:ilvl w:val="0"/>
          <w:numId w:val="37"/>
        </w:numPr>
        <w:spacing w:after="0" w:line="240" w:lineRule="auto"/>
        <w:rPr>
          <w:rFonts w:cstheme="minorHAnsi"/>
          <w:sz w:val="20"/>
          <w:szCs w:val="20"/>
        </w:rPr>
      </w:pPr>
      <w:r w:rsidRPr="001C02A0">
        <w:rPr>
          <w:rFonts w:eastAsia="Times New Roman" w:cstheme="minorHAnsi"/>
          <w:sz w:val="20"/>
          <w:szCs w:val="20"/>
          <w:lang w:eastAsia="fr-FR"/>
        </w:rPr>
        <w:t>Développement de projets concrets portés par les éco-délégués autour de la sobriété énergétique, de l’aménagement durable des espaces et de la sensibilisation de la communauté éducative</w:t>
      </w:r>
      <w:r w:rsidRPr="001C02A0">
        <w:rPr>
          <w:rFonts w:cstheme="minorHAnsi"/>
          <w:sz w:val="20"/>
          <w:szCs w:val="20"/>
        </w:rPr>
        <w:t xml:space="preserve"> </w:t>
      </w:r>
    </w:p>
    <w:p w:rsidR="00712402" w:rsidRPr="003E0CAF" w:rsidRDefault="00712402" w:rsidP="003E0CAF">
      <w:pPr>
        <w:numPr>
          <w:ilvl w:val="0"/>
          <w:numId w:val="37"/>
        </w:numPr>
        <w:spacing w:after="0" w:line="240" w:lineRule="auto"/>
        <w:rPr>
          <w:rFonts w:cstheme="minorHAnsi"/>
          <w:sz w:val="20"/>
          <w:szCs w:val="20"/>
        </w:rPr>
      </w:pPr>
      <w:r w:rsidRPr="003E0CAF">
        <w:rPr>
          <w:rFonts w:cstheme="minorHAnsi"/>
          <w:sz w:val="20"/>
          <w:szCs w:val="20"/>
        </w:rPr>
        <w:t xml:space="preserve">Valorisation des projets élèves liés à l’environnement, à la biodiversité, à l’économie circulaire et aux </w:t>
      </w:r>
      <w:proofErr w:type="spellStart"/>
      <w:r w:rsidRPr="003E0CAF">
        <w:rPr>
          <w:rFonts w:cstheme="minorHAnsi"/>
          <w:sz w:val="20"/>
          <w:szCs w:val="20"/>
        </w:rPr>
        <w:t>éco-gestes</w:t>
      </w:r>
      <w:proofErr w:type="spellEnd"/>
      <w:r w:rsidRPr="003E0CAF">
        <w:rPr>
          <w:rFonts w:cstheme="minorHAnsi"/>
          <w:sz w:val="20"/>
          <w:szCs w:val="20"/>
        </w:rPr>
        <w:t>.</w:t>
      </w:r>
    </w:p>
    <w:p w:rsidR="00712402" w:rsidRPr="003E0CAF" w:rsidRDefault="00712402" w:rsidP="003E0CAF">
      <w:pPr>
        <w:numPr>
          <w:ilvl w:val="0"/>
          <w:numId w:val="37"/>
        </w:numPr>
        <w:spacing w:after="0" w:line="240" w:lineRule="auto"/>
        <w:rPr>
          <w:rFonts w:cstheme="minorHAnsi"/>
          <w:sz w:val="20"/>
          <w:szCs w:val="20"/>
        </w:rPr>
      </w:pPr>
      <w:r w:rsidRPr="003E0CAF">
        <w:rPr>
          <w:rFonts w:cstheme="minorHAnsi"/>
          <w:sz w:val="20"/>
          <w:szCs w:val="20"/>
        </w:rPr>
        <w:t>Dès 2026 : mise en place d’une friperie, d’un verger, d’un parcours « botanique », Actions en partenariat avec des Associations (Maraudes réalisées avec la Croix-Rouge, ...)</w:t>
      </w:r>
    </w:p>
    <w:p w:rsidR="00712402" w:rsidRPr="003E0CAF" w:rsidRDefault="00712402" w:rsidP="003E0CAF">
      <w:pPr>
        <w:pStyle w:val="NormalWeb"/>
        <w:spacing w:before="0" w:beforeAutospacing="0" w:after="0" w:afterAutospacing="0"/>
        <w:rPr>
          <w:rStyle w:val="lev"/>
          <w:rFonts w:asciiTheme="minorHAnsi" w:eastAsiaTheme="majorEastAsia" w:hAnsiTheme="minorHAnsi" w:cstheme="minorHAnsi"/>
          <w:sz w:val="22"/>
          <w:szCs w:val="22"/>
        </w:rPr>
      </w:pPr>
    </w:p>
    <w:p w:rsidR="00712402" w:rsidRPr="003E0CAF" w:rsidRDefault="00712402" w:rsidP="003E0CAF">
      <w:pPr>
        <w:pStyle w:val="Titre3"/>
        <w:spacing w:before="0" w:beforeAutospacing="0" w:after="0" w:afterAutospacing="0"/>
        <w:rPr>
          <w:rFonts w:asciiTheme="minorHAnsi" w:hAnsiTheme="minorHAnsi" w:cstheme="minorHAnsi"/>
          <w:color w:val="4472C4" w:themeColor="accent1"/>
          <w:sz w:val="22"/>
          <w:szCs w:val="22"/>
        </w:rPr>
      </w:pPr>
      <w:r w:rsidRPr="003E0CAF">
        <w:rPr>
          <w:rStyle w:val="lev"/>
          <w:rFonts w:asciiTheme="minorHAnsi" w:hAnsiTheme="minorHAnsi" w:cstheme="minorHAnsi"/>
          <w:b/>
          <w:bCs/>
          <w:color w:val="4472C4" w:themeColor="accent1"/>
          <w:sz w:val="22"/>
          <w:szCs w:val="22"/>
        </w:rPr>
        <w:t>4.2 – Renforcer l’attractivité, les partenariats et le rayonnement de l’établissement</w:t>
      </w:r>
    </w:p>
    <w:p w:rsidR="00712402" w:rsidRPr="003E0CAF" w:rsidRDefault="00712402"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eastAsiaTheme="majorEastAsia" w:hAnsiTheme="minorHAnsi" w:cstheme="minorHAnsi"/>
          <w:i/>
          <w:color w:val="4472C4" w:themeColor="accent1"/>
          <w:sz w:val="22"/>
          <w:szCs w:val="22"/>
        </w:rPr>
        <w:t>Finalité</w:t>
      </w:r>
      <w:r w:rsidRPr="003E0CAF">
        <w:rPr>
          <w:rFonts w:asciiTheme="minorHAnsi" w:hAnsiTheme="minorHAnsi" w:cstheme="minorHAnsi"/>
          <w:sz w:val="22"/>
          <w:szCs w:val="22"/>
        </w:rPr>
        <w:br/>
        <w:t>Développer un réseau de partenaires éducatifs, universitaires et professionnels favorisant la réussite et l’insertion des élèves.</w:t>
      </w:r>
    </w:p>
    <w:p w:rsidR="00712402" w:rsidRPr="003E0CAF" w:rsidRDefault="00712402" w:rsidP="003E0CAF">
      <w:pPr>
        <w:pStyle w:val="NormalWeb"/>
        <w:spacing w:before="0" w:beforeAutospacing="0" w:after="0" w:afterAutospacing="0"/>
        <w:rPr>
          <w:rStyle w:val="lev"/>
          <w:rFonts w:asciiTheme="minorHAnsi" w:eastAsiaTheme="majorEastAsia" w:hAnsiTheme="minorHAnsi" w:cstheme="minorHAnsi"/>
          <w:sz w:val="22"/>
          <w:szCs w:val="22"/>
        </w:rPr>
      </w:pPr>
    </w:p>
    <w:p w:rsidR="00712402" w:rsidRPr="003E0CAF" w:rsidRDefault="00712402" w:rsidP="003E0CAF">
      <w:pPr>
        <w:pStyle w:val="NormalWeb"/>
        <w:spacing w:before="0" w:beforeAutospacing="0" w:after="0" w:afterAutospacing="0"/>
        <w:rPr>
          <w:rFonts w:asciiTheme="minorHAnsi" w:hAnsiTheme="minorHAnsi" w:cstheme="minorHAnsi"/>
          <w:sz w:val="22"/>
          <w:szCs w:val="22"/>
        </w:rPr>
      </w:pPr>
      <w:r w:rsidRPr="003E0CAF">
        <w:rPr>
          <w:rStyle w:val="lev"/>
          <w:rFonts w:asciiTheme="minorHAnsi" w:eastAsiaTheme="majorEastAsia" w:hAnsiTheme="minorHAnsi" w:cstheme="minorHAnsi"/>
          <w:i/>
          <w:color w:val="4472C4" w:themeColor="accent1"/>
          <w:sz w:val="22"/>
          <w:szCs w:val="22"/>
        </w:rPr>
        <w:t>Objectifs</w:t>
      </w:r>
      <w:r w:rsidRPr="003E0CAF">
        <w:rPr>
          <w:rFonts w:asciiTheme="minorHAnsi" w:hAnsiTheme="minorHAnsi" w:cstheme="minorHAnsi"/>
          <w:b/>
          <w:i/>
          <w:color w:val="4472C4" w:themeColor="accent1"/>
          <w:sz w:val="22"/>
          <w:szCs w:val="22"/>
        </w:rPr>
        <w:br/>
      </w:r>
    </w:p>
    <w:p w:rsidR="00712402" w:rsidRPr="003E0CAF" w:rsidRDefault="00712402" w:rsidP="003E0CAF">
      <w:pPr>
        <w:pStyle w:val="NormalWeb"/>
        <w:numPr>
          <w:ilvl w:val="0"/>
          <w:numId w:val="39"/>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Mieux faire connaître l’offre de formation et les réussites de l’établissement.</w:t>
      </w:r>
    </w:p>
    <w:p w:rsidR="00712402" w:rsidRPr="003E0CAF" w:rsidRDefault="00712402" w:rsidP="003E0CAF">
      <w:pPr>
        <w:pStyle w:val="NormalWeb"/>
        <w:numPr>
          <w:ilvl w:val="0"/>
          <w:numId w:val="39"/>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Structurer un réseau durable d’entreprises, de partenaires et d’anciens élèves.</w:t>
      </w:r>
    </w:p>
    <w:p w:rsidR="00712402" w:rsidRPr="003E0CAF" w:rsidRDefault="00712402" w:rsidP="003E0CAF">
      <w:pPr>
        <w:pStyle w:val="NormalWeb"/>
        <w:numPr>
          <w:ilvl w:val="0"/>
          <w:numId w:val="39"/>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Favoriser l’ouverture vers le supérieur, les métiers et les parcours d’excellence.</w:t>
      </w:r>
    </w:p>
    <w:p w:rsidR="00712402" w:rsidRPr="003E0CAF" w:rsidRDefault="00712402" w:rsidP="003E0CAF">
      <w:pPr>
        <w:pStyle w:val="NormalWeb"/>
        <w:numPr>
          <w:ilvl w:val="0"/>
          <w:numId w:val="39"/>
        </w:numPr>
        <w:spacing w:before="0" w:beforeAutospacing="0" w:after="0" w:afterAutospacing="0"/>
        <w:rPr>
          <w:rStyle w:val="lev"/>
          <w:rFonts w:asciiTheme="minorHAnsi" w:eastAsiaTheme="majorEastAsia" w:hAnsiTheme="minorHAnsi" w:cstheme="minorHAnsi"/>
          <w:sz w:val="22"/>
          <w:szCs w:val="22"/>
        </w:rPr>
      </w:pPr>
      <w:r w:rsidRPr="003E0CAF">
        <w:rPr>
          <w:rFonts w:asciiTheme="minorHAnsi" w:hAnsiTheme="minorHAnsi" w:cstheme="minorHAnsi"/>
          <w:sz w:val="22"/>
          <w:szCs w:val="22"/>
        </w:rPr>
        <w:t>Développer des dispositifs d’accompagnement et de mentorat au service de l’ambition des élèves.</w:t>
      </w:r>
    </w:p>
    <w:p w:rsidR="00712402" w:rsidRPr="004E580F" w:rsidRDefault="00712402" w:rsidP="003E0CAF">
      <w:pPr>
        <w:pStyle w:val="NormalWeb"/>
        <w:spacing w:before="0" w:beforeAutospacing="0" w:after="0" w:afterAutospacing="0"/>
        <w:rPr>
          <w:rFonts w:asciiTheme="minorHAnsi" w:hAnsiTheme="minorHAnsi" w:cstheme="minorHAnsi"/>
          <w:b/>
          <w:sz w:val="20"/>
          <w:szCs w:val="20"/>
        </w:rPr>
      </w:pPr>
      <w:r w:rsidRPr="003E0CAF">
        <w:rPr>
          <w:rStyle w:val="lev"/>
          <w:rFonts w:asciiTheme="minorHAnsi" w:eastAsiaTheme="majorEastAsia" w:hAnsiTheme="minorHAnsi" w:cstheme="minorHAnsi"/>
          <w:i/>
          <w:color w:val="4472C4" w:themeColor="accent1"/>
          <w:sz w:val="22"/>
          <w:szCs w:val="22"/>
        </w:rPr>
        <w:t>Actions</w:t>
      </w:r>
      <w:r w:rsidRPr="003E0CAF">
        <w:rPr>
          <w:rFonts w:asciiTheme="minorHAnsi" w:hAnsiTheme="minorHAnsi" w:cstheme="minorHAnsi"/>
          <w:b/>
          <w:i/>
          <w:color w:val="4472C4" w:themeColor="accent1"/>
          <w:sz w:val="22"/>
          <w:szCs w:val="22"/>
        </w:rPr>
        <w:br/>
      </w:r>
      <w:r w:rsidRPr="004E580F">
        <w:rPr>
          <w:rFonts w:asciiTheme="minorHAnsi" w:hAnsiTheme="minorHAnsi" w:cstheme="minorHAnsi"/>
          <w:b/>
          <w:sz w:val="20"/>
          <w:szCs w:val="20"/>
        </w:rPr>
        <w:t>Thème 1 – Valoriser l’image et l’offre de formation</w:t>
      </w:r>
    </w:p>
    <w:p w:rsidR="00712402" w:rsidRPr="003E0CAF" w:rsidRDefault="00712402" w:rsidP="003E0CAF">
      <w:pPr>
        <w:numPr>
          <w:ilvl w:val="0"/>
          <w:numId w:val="40"/>
        </w:numPr>
        <w:spacing w:after="0" w:line="240" w:lineRule="auto"/>
        <w:rPr>
          <w:rFonts w:cstheme="minorHAnsi"/>
          <w:sz w:val="20"/>
          <w:szCs w:val="20"/>
        </w:rPr>
      </w:pPr>
      <w:r w:rsidRPr="003E0CAF">
        <w:rPr>
          <w:rFonts w:cstheme="minorHAnsi"/>
          <w:sz w:val="20"/>
          <w:szCs w:val="20"/>
        </w:rPr>
        <w:t xml:space="preserve">Création de supports de communication (flyers, plaquettes, vidéos, témoignages) pour valoriser les formations, les réussites et les spécificités de l’établissement. </w:t>
      </w:r>
    </w:p>
    <w:p w:rsidR="00712402" w:rsidRPr="003E0CAF" w:rsidRDefault="00712402" w:rsidP="003E0CAF">
      <w:pPr>
        <w:numPr>
          <w:ilvl w:val="0"/>
          <w:numId w:val="40"/>
        </w:numPr>
        <w:spacing w:after="0" w:line="240" w:lineRule="auto"/>
        <w:rPr>
          <w:rFonts w:cstheme="minorHAnsi"/>
          <w:sz w:val="20"/>
          <w:szCs w:val="20"/>
        </w:rPr>
      </w:pPr>
      <w:r w:rsidRPr="003E0CAF">
        <w:rPr>
          <w:rFonts w:cstheme="minorHAnsi"/>
          <w:sz w:val="20"/>
          <w:szCs w:val="20"/>
        </w:rPr>
        <w:t xml:space="preserve">Amélioration du site internet du lycée afin de renforcer la qualité de l’information, la lisibilité des parcours et l’attractivité de l’offre de formation. </w:t>
      </w:r>
    </w:p>
    <w:p w:rsidR="00712402" w:rsidRPr="003E0CAF" w:rsidRDefault="00712402" w:rsidP="003E0CAF">
      <w:pPr>
        <w:numPr>
          <w:ilvl w:val="0"/>
          <w:numId w:val="40"/>
        </w:numPr>
        <w:spacing w:after="0" w:line="240" w:lineRule="auto"/>
        <w:rPr>
          <w:rFonts w:cstheme="minorHAnsi"/>
          <w:sz w:val="20"/>
          <w:szCs w:val="20"/>
        </w:rPr>
      </w:pPr>
      <w:r w:rsidRPr="003E0CAF">
        <w:rPr>
          <w:rFonts w:cstheme="minorHAnsi"/>
          <w:sz w:val="20"/>
          <w:szCs w:val="20"/>
        </w:rPr>
        <w:t xml:space="preserve">Développement d’un onglet « Entreprises et Partenaires » sur le site internet, permettant de valoriser les offres, les témoignages, les actualités et les collaborations. Ajout d’un onglet : Dons pour les entreprises </w:t>
      </w: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4E580F">
        <w:rPr>
          <w:rFonts w:asciiTheme="minorHAnsi" w:hAnsiTheme="minorHAnsi" w:cstheme="minorHAnsi"/>
          <w:sz w:val="20"/>
          <w:szCs w:val="20"/>
        </w:rPr>
        <w:t xml:space="preserve">Thème 2 – Structurer les réseaux professionnels et </w:t>
      </w:r>
      <w:proofErr w:type="spellStart"/>
      <w:r w:rsidRPr="004E580F">
        <w:rPr>
          <w:rFonts w:asciiTheme="minorHAnsi" w:hAnsiTheme="minorHAnsi" w:cstheme="minorHAnsi"/>
          <w:sz w:val="20"/>
          <w:szCs w:val="20"/>
        </w:rPr>
        <w:t>alumni</w:t>
      </w:r>
      <w:proofErr w:type="spellEnd"/>
    </w:p>
    <w:p w:rsidR="00712402" w:rsidRPr="003E0CAF" w:rsidRDefault="00712402" w:rsidP="003E0CAF">
      <w:pPr>
        <w:numPr>
          <w:ilvl w:val="0"/>
          <w:numId w:val="41"/>
        </w:numPr>
        <w:spacing w:after="0" w:line="240" w:lineRule="auto"/>
        <w:rPr>
          <w:rFonts w:cstheme="minorHAnsi"/>
          <w:sz w:val="20"/>
          <w:szCs w:val="20"/>
        </w:rPr>
      </w:pPr>
      <w:r w:rsidRPr="003E0CAF">
        <w:rPr>
          <w:rFonts w:cstheme="minorHAnsi"/>
          <w:sz w:val="20"/>
          <w:szCs w:val="20"/>
        </w:rPr>
        <w:t xml:space="preserve">Création d’un club d’entreprises fédérant les partenaires économiques autour des formations, des stages, des projets et de l’insertion professionnelle. </w:t>
      </w:r>
    </w:p>
    <w:p w:rsidR="00712402" w:rsidRPr="003E0CAF" w:rsidRDefault="00712402" w:rsidP="003E0CAF">
      <w:pPr>
        <w:numPr>
          <w:ilvl w:val="0"/>
          <w:numId w:val="41"/>
        </w:numPr>
        <w:spacing w:after="0" w:line="240" w:lineRule="auto"/>
        <w:rPr>
          <w:rFonts w:cstheme="minorHAnsi"/>
          <w:sz w:val="20"/>
          <w:szCs w:val="20"/>
        </w:rPr>
      </w:pPr>
      <w:r w:rsidRPr="003E0CAF">
        <w:rPr>
          <w:rFonts w:cstheme="minorHAnsi"/>
          <w:sz w:val="20"/>
          <w:szCs w:val="20"/>
        </w:rPr>
        <w:lastRenderedPageBreak/>
        <w:t xml:space="preserve">Constitution d’un annuaire des anciens élèves et étudiants afin de développer le sentiment d’appartenance, le partage d’expériences et les opportunités de mentorat. </w:t>
      </w:r>
    </w:p>
    <w:p w:rsidR="00712402" w:rsidRPr="003E0CAF" w:rsidRDefault="00712402" w:rsidP="003E0CAF">
      <w:pPr>
        <w:numPr>
          <w:ilvl w:val="0"/>
          <w:numId w:val="41"/>
        </w:numPr>
        <w:spacing w:after="0" w:line="240" w:lineRule="auto"/>
        <w:rPr>
          <w:rFonts w:cstheme="minorHAnsi"/>
          <w:sz w:val="20"/>
          <w:szCs w:val="20"/>
        </w:rPr>
      </w:pPr>
      <w:r w:rsidRPr="003E0CAF">
        <w:rPr>
          <w:rFonts w:cstheme="minorHAnsi"/>
          <w:sz w:val="20"/>
          <w:szCs w:val="20"/>
        </w:rPr>
        <w:t xml:space="preserve">Développement du mentorat entre anciens, étudiants, partenaires et élèves, afin d’accompagner l’ambition, la projection professionnelle et la réussite </w:t>
      </w:r>
      <w:proofErr w:type="spellStart"/>
      <w:r w:rsidRPr="003E0CAF">
        <w:rPr>
          <w:rFonts w:cstheme="minorHAnsi"/>
          <w:sz w:val="20"/>
          <w:szCs w:val="20"/>
        </w:rPr>
        <w:t>post-bac</w:t>
      </w:r>
      <w:proofErr w:type="spellEnd"/>
      <w:r w:rsidRPr="003E0CAF">
        <w:rPr>
          <w:rFonts w:cstheme="minorHAnsi"/>
          <w:sz w:val="20"/>
          <w:szCs w:val="20"/>
        </w:rPr>
        <w:t>. Dès 2026 : Présentation par d’anciens élèves de leur parcours</w:t>
      </w: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4E580F">
        <w:rPr>
          <w:rFonts w:asciiTheme="minorHAnsi" w:hAnsiTheme="minorHAnsi" w:cstheme="minorHAnsi"/>
          <w:sz w:val="20"/>
          <w:szCs w:val="20"/>
        </w:rPr>
        <w:t>Thème 3 – Ouvrir les parcours et renforcer l’ambition</w:t>
      </w:r>
    </w:p>
    <w:p w:rsidR="00712402" w:rsidRPr="003E0CAF" w:rsidRDefault="00712402" w:rsidP="003E0CAF">
      <w:pPr>
        <w:numPr>
          <w:ilvl w:val="0"/>
          <w:numId w:val="42"/>
        </w:numPr>
        <w:spacing w:after="0" w:line="240" w:lineRule="auto"/>
        <w:rPr>
          <w:rFonts w:cstheme="minorHAnsi"/>
          <w:sz w:val="20"/>
          <w:szCs w:val="20"/>
        </w:rPr>
      </w:pPr>
      <w:r w:rsidRPr="003E0CAF">
        <w:rPr>
          <w:rFonts w:cstheme="minorHAnsi"/>
          <w:sz w:val="20"/>
          <w:szCs w:val="20"/>
        </w:rPr>
        <w:t xml:space="preserve">Organisation d’événements structurants : forums, journées portes ouvertes, Semaine de l’Industrie, rencontres métiers et conférences inspirantes. </w:t>
      </w:r>
    </w:p>
    <w:p w:rsidR="00712402" w:rsidRPr="003E0CAF" w:rsidRDefault="00712402" w:rsidP="003E0CAF">
      <w:pPr>
        <w:numPr>
          <w:ilvl w:val="0"/>
          <w:numId w:val="42"/>
        </w:numPr>
        <w:spacing w:after="0" w:line="240" w:lineRule="auto"/>
        <w:rPr>
          <w:rFonts w:cstheme="minorHAnsi"/>
          <w:sz w:val="20"/>
          <w:szCs w:val="20"/>
        </w:rPr>
      </w:pPr>
      <w:r w:rsidRPr="003E0CAF">
        <w:rPr>
          <w:rFonts w:cstheme="minorHAnsi"/>
          <w:sz w:val="20"/>
          <w:szCs w:val="20"/>
        </w:rPr>
        <w:t xml:space="preserve">Développement de cordées internes et adhésion à des cordées avec les universités et les CPGE, afin de renforcer l’ambition, l’égalité des chances et la poursuite d’études. </w:t>
      </w:r>
    </w:p>
    <w:p w:rsidR="00712402" w:rsidRPr="0079593E" w:rsidRDefault="00712402" w:rsidP="003E0CAF">
      <w:pPr>
        <w:numPr>
          <w:ilvl w:val="0"/>
          <w:numId w:val="42"/>
        </w:numPr>
        <w:spacing w:after="0" w:line="240" w:lineRule="auto"/>
        <w:rPr>
          <w:rFonts w:cstheme="minorHAnsi"/>
          <w:sz w:val="20"/>
          <w:szCs w:val="20"/>
        </w:rPr>
      </w:pPr>
      <w:r w:rsidRPr="0079593E">
        <w:rPr>
          <w:rFonts w:cstheme="minorHAnsi"/>
          <w:sz w:val="20"/>
          <w:szCs w:val="20"/>
        </w:rPr>
        <w:t xml:space="preserve">Renforcement des passerelles avec l’enseignement supérieur et les partenaires professionnels pour sécuriser les parcours et valoriser les poursuites d’études ambitieuses. </w:t>
      </w:r>
    </w:p>
    <w:p w:rsidR="0079593E" w:rsidRPr="0079593E" w:rsidRDefault="0079593E" w:rsidP="0079593E">
      <w:pPr>
        <w:numPr>
          <w:ilvl w:val="0"/>
          <w:numId w:val="42"/>
        </w:numPr>
        <w:spacing w:after="0" w:line="240" w:lineRule="auto"/>
        <w:rPr>
          <w:rStyle w:val="lev"/>
          <w:rFonts w:cstheme="minorHAnsi"/>
          <w:b w:val="0"/>
          <w:bCs w:val="0"/>
          <w:sz w:val="20"/>
          <w:szCs w:val="20"/>
        </w:rPr>
      </w:pPr>
      <w:r w:rsidRPr="0079593E">
        <w:rPr>
          <w:rStyle w:val="lev"/>
          <w:rFonts w:cstheme="minorHAnsi"/>
          <w:b w:val="0"/>
          <w:bCs w:val="0"/>
          <w:sz w:val="20"/>
          <w:szCs w:val="20"/>
        </w:rPr>
        <w:t>Développement d'un pôle orientation au CDI regroupant ressources imprimées et numériques, en partenariat avec les Psy-EN et les professeurs principaux.</w:t>
      </w:r>
    </w:p>
    <w:p w:rsidR="0079593E" w:rsidRPr="0079593E" w:rsidRDefault="0079593E" w:rsidP="0079593E">
      <w:pPr>
        <w:numPr>
          <w:ilvl w:val="0"/>
          <w:numId w:val="42"/>
        </w:numPr>
        <w:spacing w:after="0" w:line="240" w:lineRule="auto"/>
        <w:rPr>
          <w:rStyle w:val="lev"/>
          <w:rFonts w:cstheme="minorHAnsi"/>
          <w:b w:val="0"/>
          <w:bCs w:val="0"/>
          <w:sz w:val="20"/>
          <w:szCs w:val="20"/>
        </w:rPr>
      </w:pPr>
      <w:r w:rsidRPr="0079593E">
        <w:rPr>
          <w:rStyle w:val="lev"/>
          <w:rFonts w:cstheme="minorHAnsi"/>
          <w:b w:val="0"/>
          <w:bCs w:val="0"/>
          <w:sz w:val="20"/>
          <w:szCs w:val="20"/>
        </w:rPr>
        <w:t>Promotion de l'égalité filles-garçons et de la mixité des métiers à travers les ressources documentaires et les actions d'orientation</w:t>
      </w:r>
    </w:p>
    <w:p w:rsidR="004E580F" w:rsidRDefault="004E580F" w:rsidP="003E0CAF">
      <w:pPr>
        <w:pStyle w:val="Titre3"/>
        <w:spacing w:before="0" w:beforeAutospacing="0" w:after="0" w:afterAutospacing="0"/>
        <w:rPr>
          <w:rStyle w:val="lev"/>
          <w:rFonts w:asciiTheme="minorHAnsi" w:hAnsiTheme="minorHAnsi" w:cstheme="minorHAnsi"/>
          <w:b/>
          <w:bCs/>
          <w:color w:val="4472C4" w:themeColor="accent1"/>
          <w:sz w:val="22"/>
          <w:szCs w:val="22"/>
        </w:rPr>
      </w:pPr>
    </w:p>
    <w:p w:rsidR="00712402" w:rsidRPr="003E0CAF" w:rsidRDefault="00712402" w:rsidP="003E0CAF">
      <w:pPr>
        <w:pStyle w:val="Titre3"/>
        <w:spacing w:before="0" w:beforeAutospacing="0" w:after="0" w:afterAutospacing="0"/>
        <w:rPr>
          <w:rFonts w:asciiTheme="minorHAnsi" w:hAnsiTheme="minorHAnsi" w:cstheme="minorHAnsi"/>
          <w:sz w:val="22"/>
          <w:szCs w:val="22"/>
        </w:rPr>
      </w:pPr>
      <w:r w:rsidRPr="003E0CAF">
        <w:rPr>
          <w:rStyle w:val="lev"/>
          <w:rFonts w:asciiTheme="minorHAnsi" w:hAnsiTheme="minorHAnsi" w:cstheme="minorHAnsi"/>
          <w:b/>
          <w:bCs/>
          <w:color w:val="4472C4" w:themeColor="accent1"/>
          <w:sz w:val="22"/>
          <w:szCs w:val="22"/>
        </w:rPr>
        <w:t>4.3 – Rayonnement et ouverture culturelle et internationale</w:t>
      </w:r>
    </w:p>
    <w:p w:rsidR="00712402" w:rsidRPr="003E0CAF" w:rsidRDefault="00712402" w:rsidP="00712402">
      <w:pPr>
        <w:pStyle w:val="NormalWeb"/>
        <w:spacing w:before="0" w:beforeAutospacing="0" w:after="0" w:afterAutospacing="0"/>
        <w:rPr>
          <w:rStyle w:val="lev"/>
          <w:rFonts w:asciiTheme="minorHAnsi" w:eastAsiaTheme="majorEastAsia" w:hAnsiTheme="minorHAnsi" w:cstheme="minorHAnsi"/>
          <w:sz w:val="22"/>
          <w:szCs w:val="22"/>
        </w:rPr>
      </w:pPr>
    </w:p>
    <w:p w:rsidR="00712402" w:rsidRPr="003E0CAF" w:rsidRDefault="00712402" w:rsidP="00712402">
      <w:pPr>
        <w:pStyle w:val="NormalWeb"/>
        <w:spacing w:before="0" w:beforeAutospacing="0" w:after="0" w:afterAutospacing="0"/>
        <w:rPr>
          <w:rFonts w:asciiTheme="minorHAnsi" w:hAnsiTheme="minorHAnsi" w:cstheme="minorHAnsi"/>
          <w:sz w:val="22"/>
          <w:szCs w:val="22"/>
        </w:rPr>
      </w:pPr>
      <w:r w:rsidRPr="003E0CAF">
        <w:rPr>
          <w:rStyle w:val="lev"/>
          <w:rFonts w:asciiTheme="minorHAnsi" w:eastAsiaTheme="majorEastAsia" w:hAnsiTheme="minorHAnsi" w:cstheme="minorHAnsi"/>
          <w:i/>
          <w:color w:val="4472C4" w:themeColor="accent1"/>
          <w:sz w:val="22"/>
          <w:szCs w:val="22"/>
        </w:rPr>
        <w:t>Finalité</w:t>
      </w:r>
      <w:r w:rsidRPr="003E0CAF">
        <w:rPr>
          <w:rFonts w:asciiTheme="minorHAnsi" w:hAnsiTheme="minorHAnsi" w:cstheme="minorHAnsi"/>
          <w:sz w:val="22"/>
          <w:szCs w:val="22"/>
        </w:rPr>
        <w:br/>
        <w:t>Affirmer la dimension européenne et internationale du lycée et valoriser la réussite collective.</w:t>
      </w:r>
    </w:p>
    <w:p w:rsidR="00712402" w:rsidRPr="003E0CAF" w:rsidRDefault="00712402" w:rsidP="00712402">
      <w:pPr>
        <w:pStyle w:val="NormalWeb"/>
        <w:spacing w:before="0" w:beforeAutospacing="0" w:after="0" w:afterAutospacing="0"/>
        <w:rPr>
          <w:rStyle w:val="lev"/>
          <w:rFonts w:asciiTheme="minorHAnsi" w:eastAsiaTheme="majorEastAsia" w:hAnsiTheme="minorHAnsi" w:cstheme="minorHAnsi"/>
          <w:sz w:val="22"/>
          <w:szCs w:val="22"/>
        </w:rPr>
      </w:pPr>
    </w:p>
    <w:p w:rsidR="00712402" w:rsidRPr="003E0CAF" w:rsidRDefault="00712402" w:rsidP="00712402">
      <w:pPr>
        <w:pStyle w:val="NormalWeb"/>
        <w:spacing w:before="0" w:beforeAutospacing="0" w:after="0" w:afterAutospacing="0"/>
        <w:rPr>
          <w:rFonts w:asciiTheme="minorHAnsi" w:hAnsiTheme="minorHAnsi" w:cstheme="minorHAnsi"/>
          <w:sz w:val="22"/>
          <w:szCs w:val="22"/>
        </w:rPr>
      </w:pPr>
      <w:r w:rsidRPr="003E0CAF">
        <w:rPr>
          <w:rStyle w:val="lev"/>
          <w:rFonts w:asciiTheme="minorHAnsi" w:eastAsiaTheme="majorEastAsia" w:hAnsiTheme="minorHAnsi" w:cstheme="minorHAnsi"/>
          <w:i/>
          <w:color w:val="4472C4" w:themeColor="accent1"/>
          <w:sz w:val="22"/>
          <w:szCs w:val="22"/>
        </w:rPr>
        <w:t>Objectifs</w:t>
      </w:r>
    </w:p>
    <w:p w:rsidR="00712402" w:rsidRPr="003E0CAF" w:rsidRDefault="00712402" w:rsidP="00C72DE6">
      <w:pPr>
        <w:pStyle w:val="NormalWeb"/>
        <w:numPr>
          <w:ilvl w:val="0"/>
          <w:numId w:val="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Développer la mobilité des élèves et personnels.</w:t>
      </w:r>
    </w:p>
    <w:p w:rsidR="00712402" w:rsidRPr="003E0CAF" w:rsidRDefault="00712402" w:rsidP="00C72DE6">
      <w:pPr>
        <w:pStyle w:val="NormalWeb"/>
        <w:numPr>
          <w:ilvl w:val="0"/>
          <w:numId w:val="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Promouvoir la culture au sein de l’établissement</w:t>
      </w:r>
    </w:p>
    <w:p w:rsidR="00712402" w:rsidRPr="003E0CAF" w:rsidRDefault="00712402" w:rsidP="00C72DE6">
      <w:pPr>
        <w:pStyle w:val="NormalWeb"/>
        <w:numPr>
          <w:ilvl w:val="0"/>
          <w:numId w:val="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Promouvoir les réussites et projets à l’échelle régionale et européenne.</w:t>
      </w:r>
    </w:p>
    <w:p w:rsidR="00712402" w:rsidRPr="003E0CAF" w:rsidRDefault="00712402" w:rsidP="00C72DE6">
      <w:pPr>
        <w:pStyle w:val="NormalWeb"/>
        <w:numPr>
          <w:ilvl w:val="0"/>
          <w:numId w:val="6"/>
        </w:numPr>
        <w:spacing w:before="0" w:beforeAutospacing="0" w:after="0" w:afterAutospacing="0"/>
        <w:rPr>
          <w:rFonts w:asciiTheme="minorHAnsi" w:hAnsiTheme="minorHAnsi" w:cstheme="minorHAnsi"/>
          <w:sz w:val="22"/>
          <w:szCs w:val="22"/>
        </w:rPr>
      </w:pPr>
      <w:r w:rsidRPr="003E0CAF">
        <w:rPr>
          <w:rFonts w:asciiTheme="minorHAnsi" w:hAnsiTheme="minorHAnsi" w:cstheme="minorHAnsi"/>
          <w:sz w:val="22"/>
          <w:szCs w:val="22"/>
        </w:rPr>
        <w:t>Renforcer la notoriété du lycée à travers une communication dynamique.</w:t>
      </w:r>
    </w:p>
    <w:p w:rsidR="00712402" w:rsidRPr="003E0CAF" w:rsidRDefault="00712402" w:rsidP="00712402">
      <w:pPr>
        <w:pStyle w:val="NormalWeb"/>
        <w:spacing w:before="0" w:beforeAutospacing="0" w:after="0" w:afterAutospacing="0"/>
        <w:rPr>
          <w:rStyle w:val="lev"/>
          <w:rFonts w:asciiTheme="minorHAnsi" w:eastAsiaTheme="majorEastAsia" w:hAnsiTheme="minorHAnsi" w:cstheme="minorHAnsi"/>
          <w:sz w:val="22"/>
          <w:szCs w:val="22"/>
        </w:rPr>
      </w:pPr>
    </w:p>
    <w:p w:rsidR="00712402" w:rsidRPr="003E0CAF" w:rsidRDefault="00712402" w:rsidP="00712402">
      <w:pPr>
        <w:pStyle w:val="NormalWeb"/>
        <w:spacing w:before="0" w:beforeAutospacing="0" w:after="0" w:afterAutospacing="0"/>
        <w:rPr>
          <w:rStyle w:val="lev"/>
          <w:rFonts w:asciiTheme="minorHAnsi" w:eastAsiaTheme="majorEastAsia" w:hAnsiTheme="minorHAnsi" w:cstheme="minorHAnsi"/>
          <w:b w:val="0"/>
          <w:i/>
          <w:color w:val="4472C4" w:themeColor="accent1"/>
          <w:sz w:val="22"/>
          <w:szCs w:val="22"/>
        </w:rPr>
      </w:pPr>
      <w:r w:rsidRPr="003E0CAF">
        <w:rPr>
          <w:rStyle w:val="lev"/>
          <w:rFonts w:asciiTheme="minorHAnsi" w:eastAsiaTheme="majorEastAsia" w:hAnsiTheme="minorHAnsi" w:cstheme="minorHAnsi"/>
          <w:i/>
          <w:color w:val="4472C4" w:themeColor="accent1"/>
          <w:sz w:val="22"/>
          <w:szCs w:val="22"/>
        </w:rPr>
        <w:t>Actions</w:t>
      </w: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4E580F">
        <w:rPr>
          <w:rFonts w:asciiTheme="minorHAnsi" w:hAnsiTheme="minorHAnsi" w:cstheme="minorHAnsi"/>
          <w:sz w:val="20"/>
          <w:szCs w:val="20"/>
        </w:rPr>
        <w:t>Thème 1 – Développer les mobilités et l’ouverture européenne</w:t>
      </w:r>
    </w:p>
    <w:p w:rsidR="00712402" w:rsidRPr="003E0CAF" w:rsidRDefault="00712402" w:rsidP="003E0CAF">
      <w:pPr>
        <w:numPr>
          <w:ilvl w:val="0"/>
          <w:numId w:val="43"/>
        </w:numPr>
        <w:spacing w:after="0" w:line="240" w:lineRule="auto"/>
        <w:rPr>
          <w:rFonts w:cstheme="minorHAnsi"/>
          <w:sz w:val="20"/>
          <w:szCs w:val="20"/>
        </w:rPr>
      </w:pPr>
      <w:r w:rsidRPr="003E0CAF">
        <w:rPr>
          <w:rFonts w:cstheme="minorHAnsi"/>
          <w:sz w:val="20"/>
          <w:szCs w:val="20"/>
        </w:rPr>
        <w:t xml:space="preserve">Développement des mobilités individuelles et collectives Erasmus+ pour les élèves et les personnels. </w:t>
      </w:r>
    </w:p>
    <w:p w:rsidR="00712402" w:rsidRPr="003E0CAF" w:rsidRDefault="00712402" w:rsidP="003E0CAF">
      <w:pPr>
        <w:numPr>
          <w:ilvl w:val="0"/>
          <w:numId w:val="43"/>
        </w:numPr>
        <w:spacing w:after="0" w:line="240" w:lineRule="auto"/>
        <w:rPr>
          <w:rFonts w:cstheme="minorHAnsi"/>
          <w:sz w:val="20"/>
          <w:szCs w:val="20"/>
        </w:rPr>
      </w:pPr>
      <w:r w:rsidRPr="003E0CAF">
        <w:rPr>
          <w:rFonts w:cstheme="minorHAnsi"/>
          <w:sz w:val="20"/>
          <w:szCs w:val="20"/>
        </w:rPr>
        <w:t xml:space="preserve">Participation renforcée aux programmes Erasmus+, en particulier pour les élèves de la voie professionnelle et les étudiants de BTS. </w:t>
      </w:r>
    </w:p>
    <w:p w:rsidR="00712402" w:rsidRPr="003E0CAF" w:rsidRDefault="00712402" w:rsidP="003E0CAF">
      <w:pPr>
        <w:numPr>
          <w:ilvl w:val="0"/>
          <w:numId w:val="43"/>
        </w:numPr>
        <w:spacing w:after="0" w:line="240" w:lineRule="auto"/>
        <w:rPr>
          <w:rFonts w:cstheme="minorHAnsi"/>
          <w:sz w:val="20"/>
          <w:szCs w:val="20"/>
        </w:rPr>
      </w:pPr>
      <w:r w:rsidRPr="003E0CAF">
        <w:rPr>
          <w:rFonts w:cstheme="minorHAnsi"/>
          <w:sz w:val="20"/>
          <w:szCs w:val="20"/>
        </w:rPr>
        <w:t>Développement d’échanges interculturels, notamment en associant la classe BAIONA, afin de favoriser l’ouverture linguistique, culturelle et citoyenne. Principe d’un Tutorat (1 élève du Lycée Référent pour accompagner 1 élève de la classe BAIONA dans la facilitation de son intégration au sein du Lycée)</w:t>
      </w:r>
    </w:p>
    <w:p w:rsidR="00712402" w:rsidRPr="003E0CAF" w:rsidRDefault="00712402" w:rsidP="003E0CAF">
      <w:pPr>
        <w:numPr>
          <w:ilvl w:val="0"/>
          <w:numId w:val="43"/>
        </w:numPr>
        <w:spacing w:after="0" w:line="240" w:lineRule="auto"/>
        <w:rPr>
          <w:rFonts w:cstheme="minorHAnsi"/>
          <w:sz w:val="20"/>
          <w:szCs w:val="20"/>
        </w:rPr>
      </w:pPr>
      <w:r w:rsidRPr="003E0CAF">
        <w:rPr>
          <w:rFonts w:cstheme="minorHAnsi"/>
          <w:sz w:val="20"/>
          <w:szCs w:val="20"/>
        </w:rPr>
        <w:t xml:space="preserve">Structuration progressive d’une culture de mobilité européenne au sein de l’établissement. </w:t>
      </w: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4E580F">
        <w:rPr>
          <w:rFonts w:asciiTheme="minorHAnsi" w:hAnsiTheme="minorHAnsi" w:cstheme="minorHAnsi"/>
          <w:sz w:val="20"/>
          <w:szCs w:val="20"/>
        </w:rPr>
        <w:t>Thème 2 – Garantir l’accès de tous aux projets culturels</w:t>
      </w:r>
    </w:p>
    <w:p w:rsidR="00712402" w:rsidRPr="003E0CAF" w:rsidRDefault="00712402" w:rsidP="003E0CAF">
      <w:pPr>
        <w:numPr>
          <w:ilvl w:val="0"/>
          <w:numId w:val="44"/>
        </w:numPr>
        <w:spacing w:after="0" w:line="240" w:lineRule="auto"/>
        <w:rPr>
          <w:rFonts w:cstheme="minorHAnsi"/>
          <w:sz w:val="20"/>
          <w:szCs w:val="20"/>
        </w:rPr>
      </w:pPr>
      <w:r w:rsidRPr="003E0CAF">
        <w:rPr>
          <w:rFonts w:cstheme="minorHAnsi"/>
          <w:sz w:val="20"/>
          <w:szCs w:val="20"/>
        </w:rPr>
        <w:t xml:space="preserve">Développement des sorties, projets pédagogiques et actions culturelles pour le plus grand nombre d’élèves, dans une logique d’égalité d’accès et d’ouverture aux arts, aux patrimoines et aux grands enjeux culturels contemporains. </w:t>
      </w:r>
    </w:p>
    <w:p w:rsidR="00712402" w:rsidRDefault="00712402" w:rsidP="003E0CAF">
      <w:pPr>
        <w:numPr>
          <w:ilvl w:val="0"/>
          <w:numId w:val="44"/>
        </w:numPr>
        <w:spacing w:after="0" w:line="240" w:lineRule="auto"/>
        <w:rPr>
          <w:rFonts w:cstheme="minorHAnsi"/>
          <w:sz w:val="20"/>
          <w:szCs w:val="20"/>
        </w:rPr>
      </w:pPr>
      <w:r w:rsidRPr="003E0CAF">
        <w:rPr>
          <w:rFonts w:cstheme="minorHAnsi"/>
          <w:sz w:val="20"/>
          <w:szCs w:val="20"/>
        </w:rPr>
        <w:t xml:space="preserve">Valorisation des dimensions culturelles, linguistiques et citoyennes dans les parcours scolaires. </w:t>
      </w:r>
    </w:p>
    <w:p w:rsidR="0079593E" w:rsidRPr="0079593E" w:rsidRDefault="0079593E" w:rsidP="0079593E">
      <w:pPr>
        <w:numPr>
          <w:ilvl w:val="0"/>
          <w:numId w:val="44"/>
        </w:numPr>
        <w:spacing w:after="0" w:line="240" w:lineRule="auto"/>
        <w:rPr>
          <w:rFonts w:cstheme="minorHAnsi"/>
          <w:sz w:val="20"/>
          <w:szCs w:val="20"/>
        </w:rPr>
      </w:pPr>
      <w:r w:rsidRPr="0079593E">
        <w:rPr>
          <w:rFonts w:cstheme="minorHAnsi"/>
          <w:sz w:val="20"/>
          <w:szCs w:val="20"/>
        </w:rPr>
        <w:t>Développement par les professeures documentalistes d'actions favorisant la lecture : quart d'heure lecture, comité lecture, partenariats avec la médiathèque.</w:t>
      </w:r>
    </w:p>
    <w:p w:rsidR="0079593E" w:rsidRPr="0079593E" w:rsidRDefault="0079593E" w:rsidP="0079593E">
      <w:pPr>
        <w:numPr>
          <w:ilvl w:val="0"/>
          <w:numId w:val="44"/>
        </w:numPr>
        <w:spacing w:after="0" w:line="240" w:lineRule="auto"/>
        <w:rPr>
          <w:rFonts w:cstheme="minorHAnsi"/>
          <w:sz w:val="20"/>
          <w:szCs w:val="20"/>
        </w:rPr>
      </w:pPr>
      <w:r w:rsidRPr="0079593E">
        <w:rPr>
          <w:rFonts w:cstheme="minorHAnsi"/>
          <w:sz w:val="20"/>
          <w:szCs w:val="20"/>
        </w:rPr>
        <w:t xml:space="preserve">Organisation d'expositions, rencontres d'auteurs, résidences d'artistes et valorisation des productions d'élèves </w:t>
      </w:r>
    </w:p>
    <w:p w:rsidR="0079593E" w:rsidRPr="0079593E" w:rsidRDefault="0079593E" w:rsidP="0079593E">
      <w:pPr>
        <w:numPr>
          <w:ilvl w:val="0"/>
          <w:numId w:val="44"/>
        </w:numPr>
        <w:spacing w:after="0" w:line="240" w:lineRule="auto"/>
        <w:rPr>
          <w:rFonts w:cstheme="minorHAnsi"/>
          <w:sz w:val="20"/>
          <w:szCs w:val="20"/>
        </w:rPr>
      </w:pPr>
      <w:r w:rsidRPr="0079593E">
        <w:rPr>
          <w:rFonts w:cstheme="minorHAnsi"/>
          <w:sz w:val="20"/>
          <w:szCs w:val="20"/>
        </w:rPr>
        <w:t>Promotion de l'accès à la culture pour tous les élèves par une politique documentaire inclusive.</w:t>
      </w:r>
    </w:p>
    <w:p w:rsidR="00712402" w:rsidRPr="004E580F" w:rsidRDefault="00712402" w:rsidP="003E0CAF">
      <w:pPr>
        <w:pStyle w:val="Titre2"/>
        <w:spacing w:before="0" w:beforeAutospacing="0" w:after="0" w:afterAutospacing="0"/>
        <w:rPr>
          <w:rFonts w:asciiTheme="minorHAnsi" w:hAnsiTheme="minorHAnsi" w:cstheme="minorHAnsi"/>
          <w:sz w:val="20"/>
          <w:szCs w:val="20"/>
        </w:rPr>
      </w:pPr>
      <w:r w:rsidRPr="004E580F">
        <w:rPr>
          <w:rFonts w:asciiTheme="minorHAnsi" w:hAnsiTheme="minorHAnsi" w:cstheme="minorHAnsi"/>
          <w:sz w:val="20"/>
          <w:szCs w:val="20"/>
        </w:rPr>
        <w:t>Thème 3 – Valoriser les réussites et renforcer le rayonnement</w:t>
      </w:r>
    </w:p>
    <w:p w:rsidR="00712402" w:rsidRPr="003E0CAF" w:rsidRDefault="00712402" w:rsidP="003E0CAF">
      <w:pPr>
        <w:numPr>
          <w:ilvl w:val="0"/>
          <w:numId w:val="45"/>
        </w:numPr>
        <w:spacing w:after="0" w:line="240" w:lineRule="auto"/>
        <w:rPr>
          <w:rFonts w:cstheme="minorHAnsi"/>
          <w:sz w:val="20"/>
          <w:szCs w:val="20"/>
        </w:rPr>
      </w:pPr>
      <w:r w:rsidRPr="003E0CAF">
        <w:rPr>
          <w:rFonts w:cstheme="minorHAnsi"/>
          <w:sz w:val="20"/>
          <w:szCs w:val="20"/>
        </w:rPr>
        <w:t xml:space="preserve">Valorisation régulière des projets sur le site internet et les réseaux sociaux de l’établissement. </w:t>
      </w:r>
    </w:p>
    <w:p w:rsidR="00712402" w:rsidRPr="003E0CAF" w:rsidRDefault="00712402" w:rsidP="003E0CAF">
      <w:pPr>
        <w:numPr>
          <w:ilvl w:val="0"/>
          <w:numId w:val="45"/>
        </w:numPr>
        <w:spacing w:after="0" w:line="240" w:lineRule="auto"/>
        <w:rPr>
          <w:rFonts w:cstheme="minorHAnsi"/>
          <w:sz w:val="20"/>
          <w:szCs w:val="20"/>
        </w:rPr>
      </w:pPr>
      <w:r w:rsidRPr="003E0CAF">
        <w:rPr>
          <w:rFonts w:cstheme="minorHAnsi"/>
          <w:sz w:val="20"/>
          <w:szCs w:val="20"/>
        </w:rPr>
        <w:t xml:space="preserve">Mise en place d’un « Mur des réussites » (diffusion TV et affichage stratégique dans l’établissement lors des temps forts) afin de mettre en lumière les parcours, projets, mobilités et distinctions des élèves et des personnels. </w:t>
      </w:r>
    </w:p>
    <w:p w:rsidR="00712402" w:rsidRPr="003E0CAF" w:rsidRDefault="00712402" w:rsidP="003E0CAF">
      <w:pPr>
        <w:numPr>
          <w:ilvl w:val="0"/>
          <w:numId w:val="45"/>
        </w:numPr>
        <w:spacing w:after="0" w:line="240" w:lineRule="auto"/>
        <w:rPr>
          <w:rFonts w:cstheme="minorHAnsi"/>
          <w:sz w:val="20"/>
          <w:szCs w:val="20"/>
        </w:rPr>
      </w:pPr>
      <w:r w:rsidRPr="003E0CAF">
        <w:rPr>
          <w:rFonts w:cstheme="minorHAnsi"/>
          <w:sz w:val="20"/>
          <w:szCs w:val="20"/>
        </w:rPr>
        <w:t>Développement de la communication presse autour des événements, projets emblématiques et réussites de l’établissement.</w:t>
      </w:r>
    </w:p>
    <w:p w:rsidR="00712402" w:rsidRPr="003E0CAF" w:rsidRDefault="00712402" w:rsidP="003E0CAF">
      <w:pPr>
        <w:pStyle w:val="NormalWeb"/>
        <w:numPr>
          <w:ilvl w:val="0"/>
          <w:numId w:val="7"/>
        </w:numPr>
        <w:spacing w:before="0" w:beforeAutospacing="0" w:after="0" w:afterAutospacing="0"/>
        <w:rPr>
          <w:rFonts w:asciiTheme="minorHAnsi" w:hAnsiTheme="minorHAnsi" w:cstheme="minorHAnsi"/>
          <w:sz w:val="20"/>
          <w:szCs w:val="20"/>
        </w:rPr>
      </w:pPr>
      <w:r w:rsidRPr="003E0CAF">
        <w:rPr>
          <w:rFonts w:asciiTheme="minorHAnsi" w:hAnsiTheme="minorHAnsi" w:cstheme="minorHAnsi"/>
          <w:sz w:val="20"/>
          <w:szCs w:val="20"/>
        </w:rPr>
        <w:t>Mur des réussites (Diffusion TV et affichage stratégique dans l’établissement lors des moments forts) et communication presse.</w:t>
      </w:r>
    </w:p>
    <w:p w:rsidR="00712402" w:rsidRPr="003E0CAF" w:rsidRDefault="00712402" w:rsidP="00712402">
      <w:pPr>
        <w:rPr>
          <w:rFonts w:cstheme="minorHAnsi"/>
        </w:rPr>
      </w:pPr>
    </w:p>
    <w:p w:rsidR="00DE181C" w:rsidRPr="003E0CAF" w:rsidRDefault="00DE181C" w:rsidP="00DE181C">
      <w:pPr>
        <w:pBdr>
          <w:bottom w:val="single" w:sz="4" w:space="1" w:color="auto"/>
        </w:pBdr>
        <w:spacing w:before="100" w:beforeAutospacing="1" w:after="100" w:afterAutospacing="1" w:line="240" w:lineRule="auto"/>
        <w:rPr>
          <w:rFonts w:cstheme="minorHAnsi"/>
          <w:b/>
          <w:color w:val="4472C4" w:themeColor="accent1"/>
          <w:sz w:val="32"/>
          <w:szCs w:val="32"/>
        </w:rPr>
      </w:pPr>
      <w:r w:rsidRPr="003E0CAF">
        <w:rPr>
          <w:rFonts w:cstheme="minorHAnsi"/>
          <w:b/>
          <w:color w:val="4472C4" w:themeColor="accent1"/>
          <w:sz w:val="32"/>
          <w:szCs w:val="32"/>
        </w:rPr>
        <w:lastRenderedPageBreak/>
        <w:t>CONCLUSION — Vers un établissement apprenant et ouvert</w:t>
      </w:r>
    </w:p>
    <w:p w:rsidR="007F490C" w:rsidRPr="003E0CAF" w:rsidRDefault="00DE181C" w:rsidP="0012749D">
      <w:pPr>
        <w:spacing w:before="100" w:beforeAutospacing="1" w:after="100" w:afterAutospacing="1" w:line="240" w:lineRule="auto"/>
        <w:rPr>
          <w:rFonts w:eastAsia="Times New Roman" w:cstheme="minorHAnsi"/>
          <w:lang w:eastAsia="fr-FR"/>
        </w:rPr>
      </w:pPr>
      <w:r w:rsidRPr="003E0CAF">
        <w:rPr>
          <w:rFonts w:eastAsia="Times New Roman" w:cstheme="minorHAnsi"/>
          <w:lang w:eastAsia="fr-FR"/>
        </w:rPr>
        <w:t xml:space="preserve">Au terme de cette trajectoire 2026–2030, le lycée </w:t>
      </w:r>
      <w:r w:rsidRPr="003E0CAF">
        <w:rPr>
          <w:rFonts w:eastAsia="Times New Roman" w:cstheme="minorHAnsi"/>
          <w:b/>
          <w:bCs/>
          <w:lang w:eastAsia="fr-FR"/>
        </w:rPr>
        <w:t>Louis de Foix</w:t>
      </w:r>
      <w:r w:rsidRPr="003E0CAF">
        <w:rPr>
          <w:rFonts w:eastAsia="Times New Roman" w:cstheme="minorHAnsi"/>
          <w:lang w:eastAsia="fr-FR"/>
        </w:rPr>
        <w:t xml:space="preserve"> affirme sa volonté de devenir un </w:t>
      </w:r>
      <w:r w:rsidRPr="003E0CAF">
        <w:rPr>
          <w:rFonts w:eastAsia="Times New Roman" w:cstheme="minorHAnsi"/>
          <w:b/>
          <w:bCs/>
          <w:lang w:eastAsia="fr-FR"/>
        </w:rPr>
        <w:t>établissement apprenant</w:t>
      </w:r>
      <w:r w:rsidRPr="003E0CAF">
        <w:rPr>
          <w:rFonts w:eastAsia="Times New Roman" w:cstheme="minorHAnsi"/>
          <w:lang w:eastAsia="fr-FR"/>
        </w:rPr>
        <w:t xml:space="preserve">, capable de se transformer durablement par la </w:t>
      </w:r>
      <w:r w:rsidRPr="003E0CAF">
        <w:rPr>
          <w:rFonts w:eastAsia="Times New Roman" w:cstheme="minorHAnsi"/>
          <w:b/>
          <w:bCs/>
          <w:lang w:eastAsia="fr-FR"/>
        </w:rPr>
        <w:t>coopération</w:t>
      </w:r>
      <w:r w:rsidRPr="003E0CAF">
        <w:rPr>
          <w:rFonts w:eastAsia="Times New Roman" w:cstheme="minorHAnsi"/>
          <w:lang w:eastAsia="fr-FR"/>
        </w:rPr>
        <w:t xml:space="preserve">, la </w:t>
      </w:r>
      <w:r w:rsidRPr="003E0CAF">
        <w:rPr>
          <w:rFonts w:eastAsia="Times New Roman" w:cstheme="minorHAnsi"/>
          <w:b/>
          <w:bCs/>
          <w:lang w:eastAsia="fr-FR"/>
        </w:rPr>
        <w:t>réflexion partagée</w:t>
      </w:r>
      <w:r w:rsidRPr="003E0CAF">
        <w:rPr>
          <w:rFonts w:eastAsia="Times New Roman" w:cstheme="minorHAnsi"/>
          <w:lang w:eastAsia="fr-FR"/>
        </w:rPr>
        <w:t xml:space="preserve"> et la </w:t>
      </w:r>
      <w:r w:rsidRPr="003E0CAF">
        <w:rPr>
          <w:rFonts w:eastAsia="Times New Roman" w:cstheme="minorHAnsi"/>
          <w:b/>
          <w:bCs/>
          <w:lang w:eastAsia="fr-FR"/>
        </w:rPr>
        <w:t>recherche d’impact</w:t>
      </w:r>
      <w:r w:rsidRPr="003E0CAF">
        <w:rPr>
          <w:rFonts w:eastAsia="Times New Roman" w:cstheme="minorHAnsi"/>
          <w:lang w:eastAsia="fr-FR"/>
        </w:rPr>
        <w:t>.</w:t>
      </w:r>
    </w:p>
    <w:p w:rsidR="00DE181C" w:rsidRPr="003E0CAF" w:rsidRDefault="00DE181C" w:rsidP="0012749D">
      <w:pPr>
        <w:spacing w:before="100" w:beforeAutospacing="1" w:after="100" w:afterAutospacing="1" w:line="240" w:lineRule="auto"/>
        <w:rPr>
          <w:rFonts w:eastAsia="Times New Roman" w:cstheme="minorHAnsi"/>
          <w:bCs/>
          <w:i/>
          <w:color w:val="4472C4" w:themeColor="accent1"/>
          <w:lang w:eastAsia="fr-FR"/>
        </w:rPr>
      </w:pPr>
      <w:r w:rsidRPr="003E0CAF">
        <w:rPr>
          <w:rFonts w:eastAsia="Times New Roman" w:cstheme="minorHAnsi"/>
          <w:lang w:eastAsia="fr-FR"/>
        </w:rPr>
        <w:br/>
      </w:r>
      <w:r w:rsidRPr="003E0CAF">
        <w:rPr>
          <w:rFonts w:eastAsia="Times New Roman" w:cstheme="minorHAnsi"/>
          <w:bCs/>
          <w:i/>
          <w:color w:val="4472C4" w:themeColor="accent1"/>
          <w:lang w:eastAsia="fr-FR"/>
        </w:rPr>
        <w:t>Notre culture commune</w:t>
      </w:r>
    </w:p>
    <w:p w:rsidR="00DE181C" w:rsidRPr="003E0CAF" w:rsidRDefault="00DE181C" w:rsidP="00C72DE6">
      <w:pPr>
        <w:numPr>
          <w:ilvl w:val="0"/>
          <w:numId w:val="10"/>
        </w:numPr>
        <w:spacing w:beforeAutospacing="1" w:after="100" w:afterAutospacing="1" w:line="240" w:lineRule="auto"/>
        <w:ind w:left="1440"/>
        <w:rPr>
          <w:rFonts w:eastAsia="Times New Roman" w:cstheme="minorHAnsi"/>
          <w:lang w:eastAsia="fr-FR"/>
        </w:rPr>
      </w:pPr>
      <w:r w:rsidRPr="003E0CAF">
        <w:rPr>
          <w:rFonts w:eastAsia="Times New Roman" w:cstheme="minorHAnsi"/>
          <w:b/>
          <w:bCs/>
          <w:lang w:eastAsia="fr-FR"/>
        </w:rPr>
        <w:t>Nous explicitons pour faire réussir.</w:t>
      </w:r>
    </w:p>
    <w:p w:rsidR="00DE181C" w:rsidRPr="003E0CAF" w:rsidRDefault="00DE181C" w:rsidP="00C72DE6">
      <w:pPr>
        <w:numPr>
          <w:ilvl w:val="0"/>
          <w:numId w:val="10"/>
        </w:numPr>
        <w:spacing w:before="100" w:beforeAutospacing="1" w:after="100" w:afterAutospacing="1" w:line="240" w:lineRule="auto"/>
        <w:ind w:left="1440"/>
        <w:rPr>
          <w:rFonts w:eastAsia="Times New Roman" w:cstheme="minorHAnsi"/>
          <w:lang w:eastAsia="fr-FR"/>
        </w:rPr>
      </w:pPr>
      <w:r w:rsidRPr="003E0CAF">
        <w:rPr>
          <w:rFonts w:eastAsia="Times New Roman" w:cstheme="minorHAnsi"/>
          <w:b/>
          <w:bCs/>
          <w:lang w:eastAsia="fr-FR"/>
        </w:rPr>
        <w:t>Nous coopérons pour bien vivre et bien travailler.</w:t>
      </w:r>
    </w:p>
    <w:p w:rsidR="00DE181C" w:rsidRPr="003E0CAF" w:rsidRDefault="00DE181C" w:rsidP="00C72DE6">
      <w:pPr>
        <w:numPr>
          <w:ilvl w:val="0"/>
          <w:numId w:val="10"/>
        </w:numPr>
        <w:spacing w:before="100" w:beforeAutospacing="1" w:after="100" w:afterAutospacing="1" w:line="240" w:lineRule="auto"/>
        <w:ind w:left="1440"/>
        <w:rPr>
          <w:rFonts w:eastAsia="Times New Roman" w:cstheme="minorHAnsi"/>
          <w:lang w:eastAsia="fr-FR"/>
        </w:rPr>
      </w:pPr>
      <w:r w:rsidRPr="003E0CAF">
        <w:rPr>
          <w:rFonts w:eastAsia="Times New Roman" w:cstheme="minorHAnsi"/>
          <w:b/>
          <w:bCs/>
          <w:lang w:eastAsia="fr-FR"/>
        </w:rPr>
        <w:t>Nous rayonnons pour transformer et inspirer.</w:t>
      </w:r>
    </w:p>
    <w:p w:rsidR="00DE181C" w:rsidRPr="003E0CAF" w:rsidRDefault="00DE181C" w:rsidP="00DE181C">
      <w:pPr>
        <w:spacing w:before="100" w:beforeAutospacing="1" w:after="100" w:afterAutospacing="1" w:line="240" w:lineRule="auto"/>
        <w:rPr>
          <w:rFonts w:eastAsia="Times New Roman" w:cstheme="minorHAnsi"/>
          <w:lang w:eastAsia="fr-FR"/>
        </w:rPr>
      </w:pPr>
      <w:r w:rsidRPr="003E0CAF">
        <w:rPr>
          <w:rFonts w:eastAsia="Times New Roman" w:cstheme="minorHAnsi"/>
          <w:lang w:eastAsia="fr-FR"/>
        </w:rPr>
        <w:t>Ces principes partagés guident chaque action du projet d’établissement.</w:t>
      </w:r>
      <w:r w:rsidRPr="003E0CAF">
        <w:rPr>
          <w:rFonts w:eastAsia="Times New Roman" w:cstheme="minorHAnsi"/>
          <w:lang w:eastAsia="fr-FR"/>
        </w:rPr>
        <w:br/>
        <w:t xml:space="preserve">Ensemble, ils incarnent la </w:t>
      </w:r>
      <w:r w:rsidRPr="003E0CAF">
        <w:rPr>
          <w:rFonts w:eastAsia="Times New Roman" w:cstheme="minorHAnsi"/>
          <w:b/>
          <w:bCs/>
          <w:lang w:eastAsia="fr-FR"/>
        </w:rPr>
        <w:t>culture commune</w:t>
      </w:r>
      <w:r w:rsidRPr="003E0CAF">
        <w:rPr>
          <w:rFonts w:eastAsia="Times New Roman" w:cstheme="minorHAnsi"/>
          <w:lang w:eastAsia="fr-FR"/>
        </w:rPr>
        <w:t xml:space="preserve"> du lycée Louis de Foix : une communauté éducative </w:t>
      </w:r>
      <w:r w:rsidRPr="003E0CAF">
        <w:rPr>
          <w:rFonts w:eastAsia="Times New Roman" w:cstheme="minorHAnsi"/>
          <w:b/>
          <w:bCs/>
          <w:lang w:eastAsia="fr-FR"/>
        </w:rPr>
        <w:t>apprenante</w:t>
      </w:r>
      <w:r w:rsidRPr="003E0CAF">
        <w:rPr>
          <w:rFonts w:eastAsia="Times New Roman" w:cstheme="minorHAnsi"/>
          <w:lang w:eastAsia="fr-FR"/>
        </w:rPr>
        <w:t xml:space="preserve">, </w:t>
      </w:r>
      <w:r w:rsidRPr="003E0CAF">
        <w:rPr>
          <w:rFonts w:eastAsia="Times New Roman" w:cstheme="minorHAnsi"/>
          <w:b/>
          <w:bCs/>
          <w:lang w:eastAsia="fr-FR"/>
        </w:rPr>
        <w:t>engagée</w:t>
      </w:r>
      <w:r w:rsidRPr="003E0CAF">
        <w:rPr>
          <w:rFonts w:eastAsia="Times New Roman" w:cstheme="minorHAnsi"/>
          <w:lang w:eastAsia="fr-FR"/>
        </w:rPr>
        <w:t xml:space="preserve"> et </w:t>
      </w:r>
      <w:r w:rsidRPr="003E0CAF">
        <w:rPr>
          <w:rFonts w:eastAsia="Times New Roman" w:cstheme="minorHAnsi"/>
          <w:b/>
          <w:bCs/>
          <w:lang w:eastAsia="fr-FR"/>
        </w:rPr>
        <w:t>ouverte</w:t>
      </w:r>
      <w:r w:rsidRPr="003E0CAF">
        <w:rPr>
          <w:rFonts w:eastAsia="Times New Roman" w:cstheme="minorHAnsi"/>
          <w:lang w:eastAsia="fr-FR"/>
        </w:rPr>
        <w:t>, où la clarté, la confiance et la coopération constituent les fondations du bien-être et de la réussite.</w:t>
      </w:r>
    </w:p>
    <w:p w:rsidR="00DE181C" w:rsidRPr="003E0CAF" w:rsidRDefault="00DE181C" w:rsidP="00DE181C">
      <w:pPr>
        <w:spacing w:before="100" w:beforeAutospacing="1" w:after="100" w:afterAutospacing="1" w:line="240" w:lineRule="auto"/>
        <w:outlineLvl w:val="1"/>
        <w:rPr>
          <w:rFonts w:eastAsia="Times New Roman" w:cstheme="minorHAnsi"/>
          <w:bCs/>
          <w:i/>
          <w:color w:val="4472C4" w:themeColor="accent1"/>
          <w:lang w:eastAsia="fr-FR"/>
        </w:rPr>
      </w:pPr>
      <w:r w:rsidRPr="003E0CAF">
        <w:rPr>
          <w:rFonts w:eastAsia="Times New Roman" w:cstheme="minorHAnsi"/>
          <w:bCs/>
          <w:i/>
          <w:color w:val="4472C4" w:themeColor="accent1"/>
          <w:lang w:eastAsia="fr-FR"/>
        </w:rPr>
        <w:t>Un projet au service d’une ambition partagée</w:t>
      </w:r>
    </w:p>
    <w:p w:rsidR="00DE181C" w:rsidRPr="003E0CAF" w:rsidRDefault="00DE181C" w:rsidP="007F490C">
      <w:pPr>
        <w:spacing w:after="0" w:line="240" w:lineRule="auto"/>
        <w:rPr>
          <w:rFonts w:eastAsia="Times New Roman" w:cstheme="minorHAnsi"/>
          <w:lang w:eastAsia="fr-FR"/>
        </w:rPr>
      </w:pPr>
      <w:r w:rsidRPr="003E0CAF">
        <w:rPr>
          <w:rFonts w:eastAsia="Times New Roman" w:cstheme="minorHAnsi"/>
          <w:lang w:eastAsia="fr-FR"/>
        </w:rPr>
        <w:t xml:space="preserve">Le projet d’établissement 2026–2030 traduit la volonté du lycée de construire, dans la durée, une </w:t>
      </w:r>
      <w:r w:rsidRPr="003E0CAF">
        <w:rPr>
          <w:rFonts w:eastAsia="Times New Roman" w:cstheme="minorHAnsi"/>
          <w:b/>
          <w:bCs/>
          <w:lang w:eastAsia="fr-FR"/>
        </w:rPr>
        <w:t>communauté éducative solidaire et responsable</w:t>
      </w:r>
      <w:r w:rsidRPr="003E0CAF">
        <w:rPr>
          <w:rFonts w:eastAsia="Times New Roman" w:cstheme="minorHAnsi"/>
          <w:lang w:eastAsia="fr-FR"/>
        </w:rPr>
        <w:t>.</w:t>
      </w:r>
      <w:r w:rsidRPr="003E0CAF">
        <w:rPr>
          <w:rFonts w:eastAsia="Times New Roman" w:cstheme="minorHAnsi"/>
          <w:lang w:eastAsia="fr-FR"/>
        </w:rPr>
        <w:br/>
        <w:t xml:space="preserve">Chacun — personnels, élèves, familles et partenaires — y trouve une place active au service d’un objectif commun : </w:t>
      </w:r>
      <w:r w:rsidRPr="003E0CAF">
        <w:rPr>
          <w:rFonts w:eastAsia="Times New Roman" w:cstheme="minorHAnsi"/>
          <w:b/>
          <w:bCs/>
          <w:lang w:eastAsia="fr-FR"/>
        </w:rPr>
        <w:t>former des citoyens autonomes, conscients des enjeux du monde et acteurs de sa transformation</w:t>
      </w:r>
      <w:r w:rsidRPr="003E0CAF">
        <w:rPr>
          <w:rFonts w:eastAsia="Times New Roman" w:cstheme="minorHAnsi"/>
          <w:lang w:eastAsia="fr-FR"/>
        </w:rPr>
        <w:t>.</w:t>
      </w:r>
      <w:r w:rsidR="008E342F" w:rsidRPr="003E0CAF">
        <w:rPr>
          <w:rFonts w:eastAsia="Times New Roman" w:cstheme="minorHAnsi"/>
          <w:lang w:eastAsia="fr-FR"/>
        </w:rPr>
        <w:t xml:space="preserve"> </w:t>
      </w:r>
    </w:p>
    <w:p w:rsidR="008E342F" w:rsidRPr="003E0CAF" w:rsidRDefault="008E342F" w:rsidP="007F490C">
      <w:pPr>
        <w:spacing w:after="0" w:line="240" w:lineRule="auto"/>
        <w:rPr>
          <w:rFonts w:eastAsia="Times New Roman" w:cstheme="minorHAnsi"/>
          <w:lang w:eastAsia="fr-FR"/>
        </w:rPr>
      </w:pPr>
      <w:r w:rsidRPr="003E0CAF">
        <w:rPr>
          <w:rFonts w:cstheme="minorHAnsi"/>
        </w:rPr>
        <w:t>La relation de confiance avec les familles constitue un levier majeur de réussite, d’orientation choisie et de prévention des fragilités scolaires.</w:t>
      </w:r>
    </w:p>
    <w:p w:rsidR="00DE181C" w:rsidRPr="003E0CAF" w:rsidRDefault="00DE181C" w:rsidP="007F490C">
      <w:pPr>
        <w:spacing w:after="0" w:line="240" w:lineRule="auto"/>
        <w:rPr>
          <w:rFonts w:eastAsia="Times New Roman" w:cstheme="minorHAnsi"/>
          <w:lang w:eastAsia="fr-FR"/>
        </w:rPr>
      </w:pPr>
      <w:r w:rsidRPr="003E0CAF">
        <w:rPr>
          <w:rFonts w:eastAsia="Times New Roman" w:cstheme="minorHAnsi"/>
          <w:lang w:eastAsia="fr-FR"/>
        </w:rPr>
        <w:t xml:space="preserve">Par la </w:t>
      </w:r>
      <w:r w:rsidRPr="003E0CAF">
        <w:rPr>
          <w:rFonts w:eastAsia="Times New Roman" w:cstheme="minorHAnsi"/>
          <w:b/>
          <w:bCs/>
          <w:lang w:eastAsia="fr-FR"/>
        </w:rPr>
        <w:t>clarté des apprentissages</w:t>
      </w:r>
      <w:r w:rsidRPr="003E0CAF">
        <w:rPr>
          <w:rFonts w:eastAsia="Times New Roman" w:cstheme="minorHAnsi"/>
          <w:lang w:eastAsia="fr-FR"/>
        </w:rPr>
        <w:t xml:space="preserve">, la </w:t>
      </w:r>
      <w:r w:rsidRPr="003E0CAF">
        <w:rPr>
          <w:rFonts w:eastAsia="Times New Roman" w:cstheme="minorHAnsi"/>
          <w:b/>
          <w:bCs/>
          <w:lang w:eastAsia="fr-FR"/>
        </w:rPr>
        <w:t>coopération quotidienne</w:t>
      </w:r>
      <w:r w:rsidRPr="003E0CAF">
        <w:rPr>
          <w:rFonts w:eastAsia="Times New Roman" w:cstheme="minorHAnsi"/>
          <w:lang w:eastAsia="fr-FR"/>
        </w:rPr>
        <w:t xml:space="preserve"> et la </w:t>
      </w:r>
      <w:r w:rsidRPr="003E0CAF">
        <w:rPr>
          <w:rFonts w:eastAsia="Times New Roman" w:cstheme="minorHAnsi"/>
          <w:b/>
          <w:bCs/>
          <w:lang w:eastAsia="fr-FR"/>
        </w:rPr>
        <w:t>valorisation des réussites</w:t>
      </w:r>
      <w:r w:rsidRPr="003E0CAF">
        <w:rPr>
          <w:rFonts w:eastAsia="Times New Roman" w:cstheme="minorHAnsi"/>
          <w:lang w:eastAsia="fr-FR"/>
        </w:rPr>
        <w:t>, le lycée affirme son identité :</w:t>
      </w:r>
      <w:r w:rsidR="008676F7" w:rsidRPr="003E0CAF">
        <w:rPr>
          <w:rFonts w:eastAsia="Times New Roman" w:cstheme="minorHAnsi"/>
          <w:lang w:eastAsia="fr-FR"/>
        </w:rPr>
        <w:t xml:space="preserve"> </w:t>
      </w:r>
      <w:r w:rsidRPr="003E0CAF">
        <w:rPr>
          <w:rFonts w:eastAsia="Times New Roman" w:cstheme="minorHAnsi"/>
          <w:lang w:eastAsia="fr-FR"/>
        </w:rPr>
        <w:t xml:space="preserve">une </w:t>
      </w:r>
      <w:r w:rsidRPr="003E0CAF">
        <w:rPr>
          <w:rFonts w:eastAsia="Times New Roman" w:cstheme="minorHAnsi"/>
          <w:b/>
          <w:bCs/>
          <w:lang w:eastAsia="fr-FR"/>
        </w:rPr>
        <w:t>école de la confiance</w:t>
      </w:r>
      <w:r w:rsidRPr="003E0CAF">
        <w:rPr>
          <w:rFonts w:eastAsia="Times New Roman" w:cstheme="minorHAnsi"/>
          <w:lang w:eastAsia="fr-FR"/>
        </w:rPr>
        <w:t xml:space="preserve">, du </w:t>
      </w:r>
      <w:r w:rsidRPr="003E0CAF">
        <w:rPr>
          <w:rFonts w:eastAsia="Times New Roman" w:cstheme="minorHAnsi"/>
          <w:b/>
          <w:bCs/>
          <w:lang w:eastAsia="fr-FR"/>
        </w:rPr>
        <w:t>bien-être</w:t>
      </w:r>
      <w:r w:rsidRPr="003E0CAF">
        <w:rPr>
          <w:rFonts w:eastAsia="Times New Roman" w:cstheme="minorHAnsi"/>
          <w:lang w:eastAsia="fr-FR"/>
        </w:rPr>
        <w:t xml:space="preserve"> et de </w:t>
      </w:r>
      <w:r w:rsidRPr="003E0CAF">
        <w:rPr>
          <w:rFonts w:eastAsia="Times New Roman" w:cstheme="minorHAnsi"/>
          <w:b/>
          <w:bCs/>
          <w:lang w:eastAsia="fr-FR"/>
        </w:rPr>
        <w:t>l’exigence</w:t>
      </w:r>
      <w:r w:rsidRPr="003E0CAF">
        <w:rPr>
          <w:rFonts w:eastAsia="Times New Roman" w:cstheme="minorHAnsi"/>
          <w:lang w:eastAsia="fr-FR"/>
        </w:rPr>
        <w:t>, où la réussite individuelle et collective repose sur la bienveillance et la rigueur partagée.</w:t>
      </w:r>
    </w:p>
    <w:p w:rsidR="00DE181C" w:rsidRDefault="00DE181C" w:rsidP="007F490C">
      <w:pPr>
        <w:spacing w:after="0" w:line="240" w:lineRule="auto"/>
        <w:rPr>
          <w:rFonts w:eastAsia="Times New Roman" w:cstheme="minorHAnsi"/>
          <w:lang w:eastAsia="fr-FR"/>
        </w:rPr>
      </w:pPr>
      <w:r w:rsidRPr="003E0CAF">
        <w:rPr>
          <w:rFonts w:eastAsia="Times New Roman" w:cstheme="minorHAnsi"/>
          <w:lang w:eastAsia="fr-FR"/>
        </w:rPr>
        <w:t xml:space="preserve">Cette dynamique collective fait du projet d’établissement non seulement un </w:t>
      </w:r>
      <w:r w:rsidRPr="003E0CAF">
        <w:rPr>
          <w:rFonts w:eastAsia="Times New Roman" w:cstheme="minorHAnsi"/>
          <w:b/>
          <w:bCs/>
          <w:lang w:eastAsia="fr-FR"/>
        </w:rPr>
        <w:t>outil de pilotage</w:t>
      </w:r>
      <w:r w:rsidRPr="003E0CAF">
        <w:rPr>
          <w:rFonts w:eastAsia="Times New Roman" w:cstheme="minorHAnsi"/>
          <w:lang w:eastAsia="fr-FR"/>
        </w:rPr>
        <w:t xml:space="preserve">, mais aussi un </w:t>
      </w:r>
      <w:r w:rsidRPr="003E0CAF">
        <w:rPr>
          <w:rFonts w:eastAsia="Times New Roman" w:cstheme="minorHAnsi"/>
          <w:b/>
          <w:bCs/>
          <w:lang w:eastAsia="fr-FR"/>
        </w:rPr>
        <w:t>levier de transformation culturelle et institutionnelle</w:t>
      </w:r>
      <w:r w:rsidRPr="003E0CAF">
        <w:rPr>
          <w:rFonts w:eastAsia="Times New Roman" w:cstheme="minorHAnsi"/>
          <w:lang w:eastAsia="fr-FR"/>
        </w:rPr>
        <w:t>, au service de la réussite de tous.</w:t>
      </w:r>
    </w:p>
    <w:p w:rsidR="00F61D9C" w:rsidRDefault="00F61D9C" w:rsidP="007F490C">
      <w:pPr>
        <w:spacing w:after="0" w:line="240" w:lineRule="auto"/>
        <w:rPr>
          <w:rFonts w:eastAsia="Times New Roman" w:cstheme="minorHAnsi"/>
          <w:lang w:eastAsia="fr-FR"/>
        </w:rPr>
      </w:pPr>
    </w:p>
    <w:p w:rsidR="00F61D9C" w:rsidRDefault="00F61D9C" w:rsidP="007F490C">
      <w:pPr>
        <w:spacing w:after="0" w:line="240" w:lineRule="auto"/>
        <w:rPr>
          <w:rFonts w:eastAsia="Times New Roman" w:cstheme="minorHAnsi"/>
          <w:lang w:eastAsia="fr-FR"/>
        </w:rPr>
      </w:pPr>
    </w:p>
    <w:p w:rsidR="00F61D9C" w:rsidRDefault="00F61D9C" w:rsidP="007F490C">
      <w:pPr>
        <w:spacing w:after="0" w:line="240" w:lineRule="auto"/>
        <w:rPr>
          <w:rFonts w:eastAsia="Times New Roman" w:cstheme="minorHAnsi"/>
          <w:lang w:eastAsia="fr-FR"/>
        </w:rPr>
      </w:pPr>
    </w:p>
    <w:p w:rsidR="00F61D9C" w:rsidRDefault="00F61D9C" w:rsidP="007F490C">
      <w:pPr>
        <w:spacing w:after="0" w:line="240" w:lineRule="auto"/>
        <w:rPr>
          <w:rFonts w:eastAsia="Times New Roman" w:cstheme="minorHAnsi"/>
          <w:lang w:eastAsia="fr-FR"/>
        </w:rPr>
      </w:pPr>
    </w:p>
    <w:p w:rsidR="00F61D9C" w:rsidRDefault="00F61D9C" w:rsidP="007F490C">
      <w:pPr>
        <w:spacing w:after="0" w:line="240" w:lineRule="auto"/>
        <w:rPr>
          <w:rFonts w:eastAsia="Times New Roman" w:cstheme="minorHAnsi"/>
          <w:lang w:eastAsia="fr-FR"/>
        </w:rPr>
      </w:pPr>
    </w:p>
    <w:p w:rsidR="00F61D9C" w:rsidRPr="003E0CAF" w:rsidRDefault="00F61D9C" w:rsidP="007F490C">
      <w:pPr>
        <w:spacing w:after="0" w:line="240" w:lineRule="auto"/>
        <w:rPr>
          <w:rFonts w:eastAsia="Times New Roman" w:cstheme="minorHAnsi"/>
          <w:lang w:eastAsia="fr-FR"/>
        </w:rPr>
      </w:pPr>
    </w:p>
    <w:p w:rsidR="007F490C" w:rsidRPr="003E0CAF" w:rsidRDefault="007F490C" w:rsidP="007F490C">
      <w:pPr>
        <w:spacing w:after="0" w:line="240" w:lineRule="auto"/>
        <w:rPr>
          <w:rFonts w:eastAsia="Times New Roman" w:cstheme="minorHAnsi"/>
          <w:lang w:eastAsia="fr-FR"/>
        </w:rPr>
      </w:pPr>
    </w:p>
    <w:p w:rsidR="00BD5AC3" w:rsidRDefault="00BD5AC3" w:rsidP="005375C4">
      <w:pPr>
        <w:pStyle w:val="Titre3"/>
        <w:pBdr>
          <w:top w:val="single" w:sz="4" w:space="1" w:color="auto"/>
          <w:left w:val="single" w:sz="4" w:space="1" w:color="auto"/>
          <w:bottom w:val="single" w:sz="4" w:space="1" w:color="auto"/>
          <w:right w:val="single" w:sz="4" w:space="1" w:color="auto"/>
        </w:pBdr>
        <w:spacing w:before="0" w:beforeAutospacing="0" w:after="0" w:afterAutospacing="0"/>
        <w:jc w:val="center"/>
        <w:rPr>
          <w:rFonts w:asciiTheme="minorHAnsi" w:hAnsiTheme="minorHAnsi" w:cstheme="minorHAnsi"/>
          <w:i/>
          <w:color w:val="4472C4" w:themeColor="accent1"/>
          <w:sz w:val="20"/>
          <w:szCs w:val="20"/>
        </w:rPr>
      </w:pPr>
      <w:r w:rsidRPr="003E0CAF">
        <w:rPr>
          <w:rFonts w:asciiTheme="minorHAnsi" w:hAnsiTheme="minorHAnsi" w:cstheme="minorHAnsi"/>
          <w:i/>
          <w:color w:val="4472C4" w:themeColor="accent1"/>
          <w:sz w:val="20"/>
          <w:szCs w:val="20"/>
        </w:rPr>
        <w:t>Nos leviers de transformation 2026–2030</w:t>
      </w:r>
    </w:p>
    <w:p w:rsid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i/>
          <w:sz w:val="20"/>
          <w:szCs w:val="20"/>
        </w:rPr>
      </w:pPr>
      <w:r w:rsidRPr="005375C4">
        <w:rPr>
          <w:rFonts w:asciiTheme="minorHAnsi" w:hAnsiTheme="minorHAnsi" w:cstheme="minorHAnsi"/>
          <w:i/>
          <w:sz w:val="20"/>
          <w:szCs w:val="20"/>
        </w:rPr>
        <w:t>Afin de donner lisibilité et cohérence à la mise en œuvre du projet d'établissement, six leviers de transformation structurent l'ensemble des actions menées sur la période 2026–2030. Ils constituent des principes transversaux qui irriguent les quatre axes du projet et contribuent à construire une communauté éducative apprenante, inclusive et ouverte sur son environnement.</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i/>
          <w:sz w:val="20"/>
          <w:szCs w:val="20"/>
        </w:rPr>
      </w:pP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b/>
          <w:i/>
          <w:sz w:val="20"/>
          <w:szCs w:val="20"/>
        </w:rPr>
      </w:pPr>
      <w:r w:rsidRPr="005375C4">
        <w:rPr>
          <w:rFonts w:asciiTheme="minorHAnsi" w:hAnsiTheme="minorHAnsi" w:cstheme="minorHAnsi"/>
          <w:b/>
          <w:i/>
          <w:sz w:val="20"/>
          <w:szCs w:val="20"/>
        </w:rPr>
        <w:t>1. École explicite, inclusive et ambitieuse</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i/>
          <w:sz w:val="20"/>
          <w:szCs w:val="20"/>
        </w:rPr>
      </w:pPr>
      <w:r w:rsidRPr="005375C4">
        <w:rPr>
          <w:rFonts w:asciiTheme="minorHAnsi" w:hAnsiTheme="minorHAnsi" w:cstheme="minorHAnsi"/>
          <w:i/>
          <w:sz w:val="20"/>
          <w:szCs w:val="20"/>
        </w:rPr>
        <w:t>Développement d'une culture commune des apprentissages clairs, exigeants et bienveillants, favorisant la réussite, l'autonomie et l'épanouissement de tous les élèves.</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b/>
          <w:i/>
          <w:sz w:val="20"/>
          <w:szCs w:val="20"/>
        </w:rPr>
      </w:pPr>
      <w:r w:rsidRPr="005375C4">
        <w:rPr>
          <w:rFonts w:asciiTheme="minorHAnsi" w:hAnsiTheme="minorHAnsi" w:cstheme="minorHAnsi"/>
          <w:b/>
          <w:i/>
          <w:sz w:val="20"/>
          <w:szCs w:val="20"/>
        </w:rPr>
        <w:t>2. Citoyenneté, esprit critique et responsabilité numérique</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i/>
          <w:sz w:val="20"/>
          <w:szCs w:val="20"/>
        </w:rPr>
      </w:pPr>
      <w:r w:rsidRPr="005375C4">
        <w:rPr>
          <w:rFonts w:asciiTheme="minorHAnsi" w:hAnsiTheme="minorHAnsi" w:cstheme="minorHAnsi"/>
          <w:i/>
          <w:sz w:val="20"/>
          <w:szCs w:val="20"/>
        </w:rPr>
        <w:t>Formation de citoyens éclairés capables d'analyser l'information, de développer leur esprit critique, d'adopter des usages responsables du numérique et de comprendre les enjeux de l'intelligence artificielle, de la démocratie et des transitions contemporaines.</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b/>
          <w:i/>
          <w:sz w:val="20"/>
          <w:szCs w:val="20"/>
        </w:rPr>
      </w:pPr>
      <w:r w:rsidRPr="005375C4">
        <w:rPr>
          <w:rFonts w:asciiTheme="minorHAnsi" w:hAnsiTheme="minorHAnsi" w:cstheme="minorHAnsi"/>
          <w:b/>
          <w:i/>
          <w:sz w:val="20"/>
          <w:szCs w:val="20"/>
        </w:rPr>
        <w:t>3. Justice éducative, coopération et climat scolaire</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i/>
          <w:sz w:val="20"/>
          <w:szCs w:val="20"/>
        </w:rPr>
      </w:pPr>
      <w:r w:rsidRPr="005375C4">
        <w:rPr>
          <w:rFonts w:asciiTheme="minorHAnsi" w:hAnsiTheme="minorHAnsi" w:cstheme="minorHAnsi"/>
          <w:i/>
          <w:sz w:val="20"/>
          <w:szCs w:val="20"/>
        </w:rPr>
        <w:t>Ancrage d'une coéducation fondée sur la confiance, la prévention, la responsabilisation et la coopération, au service d'un climat scolaire serein et propice aux apprentissages.</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b/>
          <w:i/>
          <w:sz w:val="20"/>
          <w:szCs w:val="20"/>
        </w:rPr>
      </w:pPr>
      <w:r w:rsidRPr="005375C4">
        <w:rPr>
          <w:rFonts w:asciiTheme="minorHAnsi" w:hAnsiTheme="minorHAnsi" w:cstheme="minorHAnsi"/>
          <w:b/>
          <w:i/>
          <w:sz w:val="20"/>
          <w:szCs w:val="20"/>
        </w:rPr>
        <w:lastRenderedPageBreak/>
        <w:t>4. Développement professionnel et intelligence collective</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i/>
          <w:sz w:val="20"/>
          <w:szCs w:val="20"/>
        </w:rPr>
      </w:pPr>
      <w:r w:rsidRPr="005375C4">
        <w:rPr>
          <w:rFonts w:asciiTheme="minorHAnsi" w:hAnsiTheme="minorHAnsi" w:cstheme="minorHAnsi"/>
          <w:i/>
          <w:sz w:val="20"/>
          <w:szCs w:val="20"/>
        </w:rPr>
        <w:t>Formation continue, mutualisation des pratiques, concertation régulière et montée en expertise au service d'un collectif de travail apprenant et durable.</w:t>
      </w:r>
      <w:r w:rsidR="0045658B" w:rsidRPr="0045658B">
        <w:t xml:space="preserve"> </w:t>
      </w:r>
      <w:r w:rsidR="0045658B" w:rsidRPr="0045658B">
        <w:rPr>
          <w:rFonts w:asciiTheme="minorHAnsi" w:hAnsiTheme="minorHAnsi" w:cstheme="minorHAnsi"/>
          <w:i/>
          <w:sz w:val="20"/>
          <w:szCs w:val="20"/>
        </w:rPr>
        <w:t>Ce levier s'appuie notamment sur la mobilisation de conseils scientifiques externes dans les domaines des apprentissages, des neurosciences, de l'orientation et des politiques éducatives, afin d'éclairer les choix de l'établissement par les résultats de la recherche et l'expertise de haut niveau.</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b/>
          <w:i/>
          <w:sz w:val="20"/>
          <w:szCs w:val="20"/>
        </w:rPr>
      </w:pPr>
      <w:r w:rsidRPr="005375C4">
        <w:rPr>
          <w:rFonts w:asciiTheme="minorHAnsi" w:hAnsiTheme="minorHAnsi" w:cstheme="minorHAnsi"/>
          <w:b/>
          <w:i/>
          <w:sz w:val="20"/>
          <w:szCs w:val="20"/>
        </w:rPr>
        <w:t>5. Ouverture culturelle, européenne et partenariale</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i/>
          <w:sz w:val="20"/>
          <w:szCs w:val="20"/>
        </w:rPr>
      </w:pPr>
      <w:r w:rsidRPr="005375C4">
        <w:rPr>
          <w:rFonts w:asciiTheme="minorHAnsi" w:hAnsiTheme="minorHAnsi" w:cstheme="minorHAnsi"/>
          <w:i/>
          <w:sz w:val="20"/>
          <w:szCs w:val="20"/>
        </w:rPr>
        <w:t>Développement de l'accès de tous à la culture, ouverture européenne et internationale, renforcement des partenariats territoriaux et valorisation de l'ambition scolaire et professionnelle des élèves.</w:t>
      </w:r>
    </w:p>
    <w:p w:rsidR="005375C4" w:rsidRPr="005375C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Theme="minorHAnsi" w:hAnsiTheme="minorHAnsi" w:cstheme="minorHAnsi"/>
          <w:b/>
          <w:i/>
          <w:sz w:val="20"/>
          <w:szCs w:val="20"/>
        </w:rPr>
      </w:pPr>
      <w:r w:rsidRPr="005375C4">
        <w:rPr>
          <w:rFonts w:asciiTheme="minorHAnsi" w:hAnsiTheme="minorHAnsi" w:cstheme="minorHAnsi"/>
          <w:b/>
          <w:i/>
          <w:sz w:val="20"/>
          <w:szCs w:val="20"/>
        </w:rPr>
        <w:t>6. Qualité de vie, engagement et valorisation</w:t>
      </w:r>
    </w:p>
    <w:p w:rsidR="00BC6124" w:rsidRDefault="005375C4" w:rsidP="005375C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cstheme="minorHAnsi"/>
        </w:rPr>
      </w:pPr>
      <w:r w:rsidRPr="005375C4">
        <w:rPr>
          <w:rFonts w:asciiTheme="minorHAnsi" w:hAnsiTheme="minorHAnsi" w:cstheme="minorHAnsi"/>
          <w:i/>
          <w:sz w:val="20"/>
          <w:szCs w:val="20"/>
        </w:rPr>
        <w:t>Promotion du bien-être des élèves et des personnels, amélioration des environnements d'apprentissage et de travail, reconnaissance des réussites individuelles et collectives, communication positive et renforcement du sentiment d'appartenance.</w:t>
      </w:r>
    </w:p>
    <w:p w:rsidR="005A42AB" w:rsidRDefault="005A42AB" w:rsidP="005375C4">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heme="minorHAnsi"/>
          <w:sz w:val="24"/>
          <w:szCs w:val="24"/>
          <w:lang w:eastAsia="fr-FR"/>
        </w:rPr>
      </w:pPr>
      <w:r>
        <w:rPr>
          <w:rFonts w:cstheme="minorHAnsi"/>
        </w:rPr>
        <w:br w:type="page"/>
      </w:r>
    </w:p>
    <w:p w:rsidR="00BC6124" w:rsidRDefault="005A42AB" w:rsidP="005A42AB">
      <w:pPr>
        <w:pStyle w:val="NormalWeb"/>
        <w:spacing w:before="0" w:beforeAutospacing="0" w:after="0" w:afterAutospacing="0"/>
        <w:jc w:val="center"/>
        <w:rPr>
          <w:rFonts w:asciiTheme="minorHAnsi" w:hAnsiTheme="minorHAnsi" w:cstheme="minorHAnsi"/>
          <w:b/>
          <w:sz w:val="28"/>
          <w:szCs w:val="28"/>
        </w:rPr>
      </w:pPr>
      <w:r w:rsidRPr="005A42AB">
        <w:rPr>
          <w:rFonts w:asciiTheme="minorHAnsi" w:hAnsiTheme="minorHAnsi" w:cstheme="minorHAnsi"/>
          <w:b/>
          <w:sz w:val="28"/>
          <w:szCs w:val="28"/>
        </w:rPr>
        <w:lastRenderedPageBreak/>
        <w:t>Indicateurs de suivi du projet d’établissement</w:t>
      </w:r>
    </w:p>
    <w:p w:rsidR="005A42AB" w:rsidRPr="005A42AB" w:rsidRDefault="005A42AB" w:rsidP="005A42AB">
      <w:pPr>
        <w:pStyle w:val="NormalWeb"/>
        <w:spacing w:before="0" w:beforeAutospacing="0" w:after="0" w:afterAutospacing="0"/>
        <w:jc w:val="center"/>
        <w:rPr>
          <w:rFonts w:asciiTheme="minorHAnsi" w:hAnsiTheme="minorHAnsi" w:cstheme="minorHAnsi"/>
          <w:b/>
          <w:sz w:val="28"/>
          <w:szCs w:val="28"/>
        </w:rPr>
      </w:pPr>
    </w:p>
    <w:tbl>
      <w:tblPr>
        <w:tblW w:w="10962" w:type="dxa"/>
        <w:tblCellSpacing w:w="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9"/>
        <w:gridCol w:w="1842"/>
        <w:gridCol w:w="4396"/>
        <w:gridCol w:w="1697"/>
        <w:gridCol w:w="1468"/>
      </w:tblGrid>
      <w:tr w:rsidR="005375C4" w:rsidRPr="005375C4" w:rsidTr="005375C4">
        <w:trPr>
          <w:tblHeader/>
          <w:tblCellSpacing w:w="15" w:type="dxa"/>
        </w:trPr>
        <w:tc>
          <w:tcPr>
            <w:tcW w:w="1514" w:type="dxa"/>
            <w:vAlign w:val="center"/>
            <w:hideMark/>
          </w:tcPr>
          <w:p w:rsidR="005375C4" w:rsidRPr="005375C4" w:rsidRDefault="005375C4" w:rsidP="005375C4">
            <w:pPr>
              <w:spacing w:after="0" w:line="240" w:lineRule="auto"/>
              <w:jc w:val="center"/>
              <w:rPr>
                <w:rFonts w:eastAsia="Times New Roman" w:cstheme="minorHAnsi"/>
                <w:b/>
                <w:bCs/>
                <w:sz w:val="20"/>
                <w:szCs w:val="20"/>
                <w:lang w:eastAsia="fr-FR"/>
              </w:rPr>
            </w:pPr>
            <w:r w:rsidRPr="005375C4">
              <w:rPr>
                <w:rFonts w:eastAsia="Times New Roman" w:cstheme="minorHAnsi"/>
                <w:b/>
                <w:bCs/>
                <w:sz w:val="20"/>
                <w:szCs w:val="20"/>
                <w:lang w:eastAsia="fr-FR"/>
              </w:rPr>
              <w:t>Axe</w:t>
            </w:r>
          </w:p>
        </w:tc>
        <w:tc>
          <w:tcPr>
            <w:tcW w:w="1812" w:type="dxa"/>
            <w:vAlign w:val="center"/>
            <w:hideMark/>
          </w:tcPr>
          <w:p w:rsidR="005375C4" w:rsidRPr="005375C4" w:rsidRDefault="005375C4" w:rsidP="005375C4">
            <w:pPr>
              <w:spacing w:after="0" w:line="240" w:lineRule="auto"/>
              <w:jc w:val="center"/>
              <w:rPr>
                <w:rFonts w:eastAsia="Times New Roman" w:cstheme="minorHAnsi"/>
                <w:b/>
                <w:bCs/>
                <w:sz w:val="20"/>
                <w:szCs w:val="20"/>
                <w:lang w:eastAsia="fr-FR"/>
              </w:rPr>
            </w:pPr>
            <w:r w:rsidRPr="005375C4">
              <w:rPr>
                <w:rFonts w:eastAsia="Times New Roman" w:cstheme="minorHAnsi"/>
                <w:b/>
                <w:bCs/>
                <w:sz w:val="20"/>
                <w:szCs w:val="20"/>
                <w:lang w:eastAsia="fr-FR"/>
              </w:rPr>
              <w:t>Objectifs stratégiques</w:t>
            </w:r>
          </w:p>
        </w:tc>
        <w:tc>
          <w:tcPr>
            <w:tcW w:w="4366" w:type="dxa"/>
            <w:vAlign w:val="center"/>
            <w:hideMark/>
          </w:tcPr>
          <w:p w:rsidR="005375C4" w:rsidRPr="005375C4" w:rsidRDefault="005375C4" w:rsidP="005375C4">
            <w:pPr>
              <w:spacing w:after="0" w:line="240" w:lineRule="auto"/>
              <w:jc w:val="center"/>
              <w:rPr>
                <w:rFonts w:eastAsia="Times New Roman" w:cstheme="minorHAnsi"/>
                <w:b/>
                <w:bCs/>
                <w:sz w:val="20"/>
                <w:szCs w:val="20"/>
                <w:lang w:eastAsia="fr-FR"/>
              </w:rPr>
            </w:pPr>
            <w:r w:rsidRPr="005375C4">
              <w:rPr>
                <w:rFonts w:eastAsia="Times New Roman" w:cstheme="minorHAnsi"/>
                <w:b/>
                <w:bCs/>
                <w:sz w:val="20"/>
                <w:szCs w:val="20"/>
                <w:lang w:eastAsia="fr-FR"/>
              </w:rPr>
              <w:t>Indicateurs prioritaires</w:t>
            </w:r>
          </w:p>
        </w:tc>
        <w:tc>
          <w:tcPr>
            <w:tcW w:w="1667" w:type="dxa"/>
            <w:vAlign w:val="center"/>
            <w:hideMark/>
          </w:tcPr>
          <w:p w:rsidR="005375C4" w:rsidRPr="005375C4" w:rsidRDefault="005375C4" w:rsidP="005375C4">
            <w:pPr>
              <w:spacing w:after="0" w:line="240" w:lineRule="auto"/>
              <w:jc w:val="center"/>
              <w:rPr>
                <w:rFonts w:eastAsia="Times New Roman" w:cstheme="minorHAnsi"/>
                <w:b/>
                <w:bCs/>
                <w:sz w:val="20"/>
                <w:szCs w:val="20"/>
                <w:lang w:eastAsia="fr-FR"/>
              </w:rPr>
            </w:pPr>
            <w:r w:rsidRPr="005375C4">
              <w:rPr>
                <w:rFonts w:eastAsia="Times New Roman" w:cstheme="minorHAnsi"/>
                <w:b/>
                <w:bCs/>
                <w:sz w:val="20"/>
                <w:szCs w:val="20"/>
                <w:lang w:eastAsia="fr-FR"/>
              </w:rPr>
              <w:t>Sources / outils</w:t>
            </w:r>
          </w:p>
        </w:tc>
        <w:tc>
          <w:tcPr>
            <w:tcW w:w="1423" w:type="dxa"/>
            <w:vAlign w:val="center"/>
            <w:hideMark/>
          </w:tcPr>
          <w:p w:rsidR="005375C4" w:rsidRPr="005375C4" w:rsidRDefault="005375C4" w:rsidP="005375C4">
            <w:pPr>
              <w:spacing w:after="0" w:line="240" w:lineRule="auto"/>
              <w:jc w:val="center"/>
              <w:rPr>
                <w:rFonts w:eastAsia="Times New Roman" w:cstheme="minorHAnsi"/>
                <w:b/>
                <w:bCs/>
                <w:sz w:val="20"/>
                <w:szCs w:val="20"/>
                <w:lang w:eastAsia="fr-FR"/>
              </w:rPr>
            </w:pPr>
            <w:r w:rsidRPr="005375C4">
              <w:rPr>
                <w:rFonts w:eastAsia="Times New Roman" w:cstheme="minorHAnsi"/>
                <w:b/>
                <w:bCs/>
                <w:sz w:val="20"/>
                <w:szCs w:val="20"/>
                <w:lang w:eastAsia="fr-FR"/>
              </w:rPr>
              <w:t>Fréquence</w:t>
            </w:r>
          </w:p>
        </w:tc>
      </w:tr>
      <w:tr w:rsidR="005375C4" w:rsidRPr="005375C4" w:rsidTr="005375C4">
        <w:trPr>
          <w:tblCellSpacing w:w="15" w:type="dxa"/>
        </w:trPr>
        <w:tc>
          <w:tcPr>
            <w:tcW w:w="1514"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b/>
                <w:bCs/>
                <w:sz w:val="20"/>
                <w:szCs w:val="20"/>
                <w:lang w:eastAsia="fr-FR"/>
              </w:rPr>
              <w:t>AXE 1 – Accompagner pour faire réussir</w:t>
            </w:r>
          </w:p>
        </w:tc>
        <w:tc>
          <w:tcPr>
            <w:tcW w:w="1812"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Réussite scolaire, accompagnement, orientation ambitieuse, lutte contre l’autocensure</w:t>
            </w:r>
          </w:p>
        </w:tc>
        <w:tc>
          <w:tcPr>
            <w:tcW w:w="4366"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 xml:space="preserve">• Taux de réussite examens (bac GT, bac pro, BTS) • Taux de mentions • Taux d’absentéisme • Taux de décrochage • Évolution des vœux </w:t>
            </w:r>
            <w:proofErr w:type="spellStart"/>
            <w:r w:rsidRPr="005375C4">
              <w:rPr>
                <w:rFonts w:eastAsia="Times New Roman" w:cstheme="minorHAnsi"/>
                <w:sz w:val="20"/>
                <w:szCs w:val="20"/>
                <w:lang w:eastAsia="fr-FR"/>
              </w:rPr>
              <w:t>Parcoursup</w:t>
            </w:r>
            <w:proofErr w:type="spellEnd"/>
            <w:r w:rsidRPr="005375C4">
              <w:rPr>
                <w:rFonts w:eastAsia="Times New Roman" w:cstheme="minorHAnsi"/>
                <w:sz w:val="20"/>
                <w:szCs w:val="20"/>
                <w:lang w:eastAsia="fr-FR"/>
              </w:rPr>
              <w:t xml:space="preserve"> ambitieux • Taux d’accès aux filières sélectives • Nombre d’élèves suivis en tutorat / Cordées / mentorat • Sentiment de compréhension des attentes scolaires </w:t>
            </w:r>
            <w:r w:rsidRPr="005375C4">
              <w:rPr>
                <w:rFonts w:eastAsia="Times New Roman" w:cstheme="minorHAnsi"/>
                <w:b/>
                <w:bCs/>
                <w:sz w:val="20"/>
                <w:szCs w:val="20"/>
                <w:lang w:eastAsia="fr-FR"/>
              </w:rPr>
              <w:t xml:space="preserve">• </w:t>
            </w:r>
            <w:r w:rsidRPr="005375C4">
              <w:rPr>
                <w:rFonts w:eastAsia="Times New Roman" w:cstheme="minorHAnsi"/>
                <w:bCs/>
                <w:sz w:val="20"/>
                <w:szCs w:val="20"/>
                <w:lang w:eastAsia="fr-FR"/>
              </w:rPr>
              <w:t>Nombre de séances EMI réalisées</w:t>
            </w:r>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Nombre d’élèves formés à la recherche documentaire, à l’esprit critique et à l’usage raisonné de l’IA</w:t>
            </w:r>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Fréquentation du CDI et du pôle orientation</w:t>
            </w:r>
          </w:p>
        </w:tc>
        <w:tc>
          <w:tcPr>
            <w:tcW w:w="1667"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 xml:space="preserve">Pronote, Cyclades, </w:t>
            </w:r>
            <w:proofErr w:type="spellStart"/>
            <w:r w:rsidRPr="005375C4">
              <w:rPr>
                <w:rFonts w:eastAsia="Times New Roman" w:cstheme="minorHAnsi"/>
                <w:sz w:val="20"/>
                <w:szCs w:val="20"/>
                <w:lang w:eastAsia="fr-FR"/>
              </w:rPr>
              <w:t>Parcoursup</w:t>
            </w:r>
            <w:proofErr w:type="spellEnd"/>
            <w:r w:rsidRPr="005375C4">
              <w:rPr>
                <w:rFonts w:eastAsia="Times New Roman" w:cstheme="minorHAnsi"/>
                <w:sz w:val="20"/>
                <w:szCs w:val="20"/>
                <w:lang w:eastAsia="fr-FR"/>
              </w:rPr>
              <w:t>, GPDS, questionnaires élèves, statistiques CDI</w:t>
            </w:r>
          </w:p>
        </w:tc>
        <w:tc>
          <w:tcPr>
            <w:tcW w:w="1423"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Semestriel + bilan annuel</w:t>
            </w:r>
          </w:p>
        </w:tc>
      </w:tr>
      <w:tr w:rsidR="005375C4" w:rsidRPr="005375C4" w:rsidTr="005375C4">
        <w:trPr>
          <w:tblCellSpacing w:w="15" w:type="dxa"/>
        </w:trPr>
        <w:tc>
          <w:tcPr>
            <w:tcW w:w="1514"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b/>
                <w:bCs/>
                <w:sz w:val="20"/>
                <w:szCs w:val="20"/>
                <w:lang w:eastAsia="fr-FR"/>
              </w:rPr>
              <w:t>AXE 2 – Coopérer pour bien vivre ensemble</w:t>
            </w:r>
          </w:p>
        </w:tc>
        <w:tc>
          <w:tcPr>
            <w:tcW w:w="1812"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Climat scolaire, citoyenneté, prévention, santé mentale, engagement</w:t>
            </w:r>
          </w:p>
        </w:tc>
        <w:tc>
          <w:tcPr>
            <w:tcW w:w="4366"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 xml:space="preserve">• Nombre d’incidents graves • Nombre de situations PHARE • Taux de participation CVL / MDL / clubs • Nombre d’élèves engagés dans des projets citoyens • Sentiment de sécurité • Sentiment d’appartenance • Niveau de stress déclaré • Participation aux actions prévention santé / EVARS </w:t>
            </w:r>
            <w:r w:rsidRPr="005375C4">
              <w:rPr>
                <w:rFonts w:eastAsia="Times New Roman" w:cstheme="minorHAnsi"/>
                <w:bCs/>
                <w:sz w:val="20"/>
                <w:szCs w:val="20"/>
                <w:lang w:eastAsia="fr-FR"/>
              </w:rPr>
              <w:t>• Nombre d’actions de sensibilisation à la citoyenneté numérique et au cyberharcèlement</w:t>
            </w:r>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Fréquentation des espaces de lecture, du Patio et des espaces de ressourcement</w:t>
            </w:r>
          </w:p>
        </w:tc>
        <w:tc>
          <w:tcPr>
            <w:tcW w:w="1667"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Vie scolaire, enquêtes climat scolaire, CESCE, infirmière, CVL, CDI</w:t>
            </w:r>
          </w:p>
        </w:tc>
        <w:tc>
          <w:tcPr>
            <w:tcW w:w="1423"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Enquête annuelle</w:t>
            </w:r>
          </w:p>
        </w:tc>
      </w:tr>
      <w:tr w:rsidR="005375C4" w:rsidRPr="005375C4" w:rsidTr="005375C4">
        <w:trPr>
          <w:tblCellSpacing w:w="15" w:type="dxa"/>
        </w:trPr>
        <w:tc>
          <w:tcPr>
            <w:tcW w:w="1514"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b/>
                <w:bCs/>
                <w:sz w:val="20"/>
                <w:szCs w:val="20"/>
                <w:lang w:eastAsia="fr-FR"/>
              </w:rPr>
              <w:t>AXE 3 – Partager pour mieux travailler</w:t>
            </w:r>
          </w:p>
        </w:tc>
        <w:tc>
          <w:tcPr>
            <w:tcW w:w="1812"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Gouvernance, communication, QVCT, coopération des équipes</w:t>
            </w:r>
          </w:p>
        </w:tc>
        <w:tc>
          <w:tcPr>
            <w:tcW w:w="4366"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 xml:space="preserve">• Participation aux groupes de travail • Participation aux formations internes • Résultats baromètre QVCT • Taux d’absentéisme des personnels • Satisfaction sur la circulation de l’information • Nombre de projets collaboratifs </w:t>
            </w:r>
            <w:proofErr w:type="spellStart"/>
            <w:r w:rsidRPr="005375C4">
              <w:rPr>
                <w:rFonts w:eastAsia="Times New Roman" w:cstheme="minorHAnsi"/>
                <w:sz w:val="20"/>
                <w:szCs w:val="20"/>
                <w:lang w:eastAsia="fr-FR"/>
              </w:rPr>
              <w:t>intercatégoriels</w:t>
            </w:r>
            <w:proofErr w:type="spellEnd"/>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Nombre de publications valorisant les projets de l’établissement</w:t>
            </w:r>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Consultation de la newsletter ou des supports de communication interne</w:t>
            </w:r>
          </w:p>
        </w:tc>
        <w:tc>
          <w:tcPr>
            <w:tcW w:w="1667"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Baromètre académique, questionnaires internes, RH, comptes rendus, outils de communication</w:t>
            </w:r>
          </w:p>
        </w:tc>
        <w:tc>
          <w:tcPr>
            <w:tcW w:w="1423"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Annuel</w:t>
            </w:r>
          </w:p>
        </w:tc>
      </w:tr>
      <w:tr w:rsidR="005375C4" w:rsidRPr="005375C4" w:rsidTr="005375C4">
        <w:trPr>
          <w:tblCellSpacing w:w="15" w:type="dxa"/>
        </w:trPr>
        <w:tc>
          <w:tcPr>
            <w:tcW w:w="1514"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b/>
                <w:bCs/>
                <w:sz w:val="20"/>
                <w:szCs w:val="20"/>
                <w:lang w:eastAsia="fr-FR"/>
              </w:rPr>
              <w:t>AXE 4 – Rayonner pour transformer et ouvrir</w:t>
            </w:r>
          </w:p>
        </w:tc>
        <w:tc>
          <w:tcPr>
            <w:tcW w:w="1812"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Transition écologique, partenariats, ouverture européenne et culturelle</w:t>
            </w:r>
          </w:p>
        </w:tc>
        <w:tc>
          <w:tcPr>
            <w:tcW w:w="4366"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 xml:space="preserve">• Nombre de projets E3D • Réduction des consommations énergétiques • Nombre d’élèves impliqués dans les actions écologiques • Nombre de mobilités Erasmus+ • Nombre de partenaires actifs • Nombre d’anciens élèves mobilisés • Fréquentation JPO / site internet • Nombre d’articles ou valorisations externes </w:t>
            </w:r>
            <w:r w:rsidRPr="005375C4">
              <w:rPr>
                <w:rFonts w:eastAsia="Times New Roman" w:cstheme="minorHAnsi"/>
                <w:bCs/>
                <w:sz w:val="20"/>
                <w:szCs w:val="20"/>
                <w:lang w:eastAsia="fr-FR"/>
              </w:rPr>
              <w:t>• Nombre de projets culturels menés</w:t>
            </w:r>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Nombre d’élèves participant aux actions culturelles</w:t>
            </w:r>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Nombre de prêts documentaires et évolution de la fréquentation du CDI</w:t>
            </w:r>
            <w:r w:rsidRPr="005375C4">
              <w:rPr>
                <w:rFonts w:eastAsia="Times New Roman" w:cstheme="minorHAnsi"/>
                <w:sz w:val="20"/>
                <w:szCs w:val="20"/>
                <w:lang w:eastAsia="fr-FR"/>
              </w:rPr>
              <w:t xml:space="preserve"> </w:t>
            </w:r>
            <w:r w:rsidRPr="005375C4">
              <w:rPr>
                <w:rFonts w:eastAsia="Times New Roman" w:cstheme="minorHAnsi"/>
                <w:bCs/>
                <w:sz w:val="20"/>
                <w:szCs w:val="20"/>
                <w:lang w:eastAsia="fr-FR"/>
              </w:rPr>
              <w:t>• Nombre de partenariats culturels et éducatifs (médiathèque, artistes, structures culturelles, etc.)</w:t>
            </w:r>
          </w:p>
        </w:tc>
        <w:tc>
          <w:tcPr>
            <w:tcW w:w="1667"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Référent E3D, Erasmus+, service gestion, communication établissement, CDI</w:t>
            </w:r>
          </w:p>
        </w:tc>
        <w:tc>
          <w:tcPr>
            <w:tcW w:w="1423"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Annuel</w:t>
            </w:r>
          </w:p>
        </w:tc>
      </w:tr>
      <w:tr w:rsidR="005375C4" w:rsidRPr="005375C4" w:rsidTr="005375C4">
        <w:trPr>
          <w:tblCellSpacing w:w="15" w:type="dxa"/>
        </w:trPr>
        <w:tc>
          <w:tcPr>
            <w:tcW w:w="1514"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b/>
                <w:bCs/>
                <w:sz w:val="20"/>
                <w:szCs w:val="20"/>
                <w:lang w:eastAsia="fr-FR"/>
              </w:rPr>
              <w:t>Pilotage global du projet</w:t>
            </w:r>
          </w:p>
        </w:tc>
        <w:tc>
          <w:tcPr>
            <w:tcW w:w="1812"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Évaluer l’impact réel du projet d’établissement</w:t>
            </w:r>
          </w:p>
        </w:tc>
        <w:tc>
          <w:tcPr>
            <w:tcW w:w="4366"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 Taux de réalisation des actions prévues • Nombre d’actions évaluées • Participation au temps annuel de concertation • Évolution du climat scolaire global • Évolution de la satisfaction élèves / familles / personnels</w:t>
            </w:r>
          </w:p>
        </w:tc>
        <w:tc>
          <w:tcPr>
            <w:tcW w:w="1667"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Comité de pilotage, enquêtes annuelles, CA</w:t>
            </w:r>
          </w:p>
        </w:tc>
        <w:tc>
          <w:tcPr>
            <w:tcW w:w="1423" w:type="dxa"/>
            <w:vAlign w:val="center"/>
            <w:hideMark/>
          </w:tcPr>
          <w:p w:rsidR="005375C4" w:rsidRPr="005375C4" w:rsidRDefault="005375C4" w:rsidP="005375C4">
            <w:pPr>
              <w:spacing w:after="0" w:line="240" w:lineRule="auto"/>
              <w:rPr>
                <w:rFonts w:eastAsia="Times New Roman" w:cstheme="minorHAnsi"/>
                <w:sz w:val="20"/>
                <w:szCs w:val="20"/>
                <w:lang w:eastAsia="fr-FR"/>
              </w:rPr>
            </w:pPr>
            <w:r w:rsidRPr="005375C4">
              <w:rPr>
                <w:rFonts w:eastAsia="Times New Roman" w:cstheme="minorHAnsi"/>
                <w:sz w:val="20"/>
                <w:szCs w:val="20"/>
                <w:lang w:eastAsia="fr-FR"/>
              </w:rPr>
              <w:t>Bilan annuel + ajustements intermédiaires</w:t>
            </w:r>
          </w:p>
        </w:tc>
      </w:tr>
    </w:tbl>
    <w:p w:rsidR="00BC6124" w:rsidRPr="005375C4" w:rsidRDefault="00BC6124" w:rsidP="00BC6124">
      <w:pPr>
        <w:pStyle w:val="NormalWeb"/>
        <w:spacing w:before="0" w:beforeAutospacing="0" w:after="0" w:afterAutospacing="0"/>
        <w:rPr>
          <w:rFonts w:asciiTheme="minorHAnsi" w:hAnsiTheme="minorHAnsi" w:cstheme="minorHAnsi"/>
          <w:vanish/>
          <w:sz w:val="20"/>
          <w:szCs w:val="20"/>
        </w:rPr>
      </w:pPr>
    </w:p>
    <w:p w:rsidR="00824C07" w:rsidRPr="005375C4" w:rsidRDefault="00824C07" w:rsidP="00F82B58">
      <w:pPr>
        <w:spacing w:after="0" w:line="240" w:lineRule="auto"/>
        <w:rPr>
          <w:rFonts w:eastAsia="Times New Roman" w:cstheme="minorHAnsi"/>
          <w:vanish/>
          <w:sz w:val="20"/>
          <w:szCs w:val="20"/>
          <w:lang w:eastAsia="fr-FR"/>
        </w:rPr>
      </w:pPr>
    </w:p>
    <w:p w:rsidR="00824C07" w:rsidRPr="005375C4" w:rsidRDefault="00824C07" w:rsidP="00F82B58">
      <w:pPr>
        <w:spacing w:after="0" w:line="240" w:lineRule="auto"/>
        <w:rPr>
          <w:rFonts w:eastAsia="Times New Roman" w:cstheme="minorHAnsi"/>
          <w:vanish/>
          <w:sz w:val="20"/>
          <w:szCs w:val="20"/>
          <w:lang w:eastAsia="fr-FR"/>
        </w:rPr>
      </w:pPr>
    </w:p>
    <w:p w:rsidR="00824C07" w:rsidRPr="005375C4" w:rsidRDefault="00824C07" w:rsidP="00F82B58">
      <w:pPr>
        <w:spacing w:after="0" w:line="240" w:lineRule="auto"/>
        <w:rPr>
          <w:rFonts w:eastAsia="Times New Roman" w:cstheme="minorHAnsi"/>
          <w:vanish/>
          <w:sz w:val="20"/>
          <w:szCs w:val="20"/>
          <w:lang w:eastAsia="fr-FR"/>
        </w:rPr>
      </w:pPr>
    </w:p>
    <w:p w:rsidR="00824C07" w:rsidRPr="005375C4" w:rsidRDefault="00824C07" w:rsidP="00F82B58">
      <w:pPr>
        <w:spacing w:after="0" w:line="240" w:lineRule="auto"/>
        <w:rPr>
          <w:rFonts w:eastAsia="Times New Roman" w:cstheme="minorHAnsi"/>
          <w:vanish/>
          <w:sz w:val="20"/>
          <w:szCs w:val="20"/>
          <w:lang w:eastAsia="fr-FR"/>
        </w:rPr>
      </w:pPr>
    </w:p>
    <w:p w:rsidR="0079360D" w:rsidRPr="005375C4" w:rsidRDefault="0079360D" w:rsidP="00F82B58">
      <w:pPr>
        <w:pStyle w:val="Titre2"/>
        <w:spacing w:before="0" w:beforeAutospacing="0" w:after="0" w:afterAutospacing="0"/>
        <w:rPr>
          <w:rFonts w:asciiTheme="minorHAnsi" w:hAnsiTheme="minorHAnsi" w:cstheme="minorHAnsi"/>
          <w:sz w:val="20"/>
          <w:szCs w:val="20"/>
        </w:rPr>
      </w:pPr>
    </w:p>
    <w:sectPr w:rsidR="0079360D" w:rsidRPr="005375C4" w:rsidSect="0057312F">
      <w:footerReference w:type="default" r:id="rId9"/>
      <w:pgSz w:w="11906" w:h="16838"/>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9CC" w:rsidRDefault="009179CC" w:rsidP="00BD5AC3">
      <w:pPr>
        <w:spacing w:after="0" w:line="240" w:lineRule="auto"/>
      </w:pPr>
      <w:r>
        <w:separator/>
      </w:r>
    </w:p>
  </w:endnote>
  <w:endnote w:type="continuationSeparator" w:id="0">
    <w:p w:rsidR="009179CC" w:rsidRDefault="009179CC" w:rsidP="00BD5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000965"/>
      <w:docPartObj>
        <w:docPartGallery w:val="Page Numbers (Bottom of Page)"/>
        <w:docPartUnique/>
      </w:docPartObj>
    </w:sdtPr>
    <w:sdtEndPr/>
    <w:sdtContent>
      <w:p w:rsidR="00993D95" w:rsidRDefault="00993D95">
        <w:pPr>
          <w:pStyle w:val="Pieddepage"/>
          <w:jc w:val="right"/>
          <w:rPr>
            <w:sz w:val="16"/>
            <w:szCs w:val="16"/>
          </w:rPr>
        </w:pPr>
      </w:p>
      <w:p w:rsidR="00993D95" w:rsidRDefault="00993D95">
        <w:pPr>
          <w:pStyle w:val="Pieddepage"/>
          <w:jc w:val="right"/>
        </w:pPr>
        <w:r>
          <w:fldChar w:fldCharType="begin"/>
        </w:r>
        <w:r>
          <w:instrText>PAGE   \* MERGEFORMAT</w:instrText>
        </w:r>
        <w:r>
          <w:fldChar w:fldCharType="separate"/>
        </w:r>
        <w:r>
          <w:t>2</w:t>
        </w:r>
        <w:r>
          <w:fldChar w:fldCharType="end"/>
        </w:r>
      </w:p>
    </w:sdtContent>
  </w:sdt>
  <w:p w:rsidR="00993D95" w:rsidRDefault="00993D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9CC" w:rsidRDefault="009179CC" w:rsidP="00BD5AC3">
      <w:pPr>
        <w:spacing w:after="0" w:line="240" w:lineRule="auto"/>
      </w:pPr>
      <w:r>
        <w:separator/>
      </w:r>
    </w:p>
  </w:footnote>
  <w:footnote w:type="continuationSeparator" w:id="0">
    <w:p w:rsidR="009179CC" w:rsidRDefault="009179CC" w:rsidP="00BD5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537A1"/>
    <w:multiLevelType w:val="multilevel"/>
    <w:tmpl w:val="8FE4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E0F21"/>
    <w:multiLevelType w:val="hybridMultilevel"/>
    <w:tmpl w:val="549EBEB8"/>
    <w:lvl w:ilvl="0" w:tplc="17D6B3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8F5382"/>
    <w:multiLevelType w:val="multilevel"/>
    <w:tmpl w:val="E8A24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12817"/>
    <w:multiLevelType w:val="multilevel"/>
    <w:tmpl w:val="74F8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76B97"/>
    <w:multiLevelType w:val="multilevel"/>
    <w:tmpl w:val="A35CA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B513B"/>
    <w:multiLevelType w:val="hybridMultilevel"/>
    <w:tmpl w:val="120A55EC"/>
    <w:lvl w:ilvl="0" w:tplc="17D6B3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2E7E1B"/>
    <w:multiLevelType w:val="multilevel"/>
    <w:tmpl w:val="6162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B2C1A"/>
    <w:multiLevelType w:val="multilevel"/>
    <w:tmpl w:val="374E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964CC"/>
    <w:multiLevelType w:val="multilevel"/>
    <w:tmpl w:val="66B6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87F25"/>
    <w:multiLevelType w:val="multilevel"/>
    <w:tmpl w:val="0A04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E3213"/>
    <w:multiLevelType w:val="multilevel"/>
    <w:tmpl w:val="9140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232732"/>
    <w:multiLevelType w:val="multilevel"/>
    <w:tmpl w:val="CF48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AF36EE"/>
    <w:multiLevelType w:val="multilevel"/>
    <w:tmpl w:val="2860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5F3C64"/>
    <w:multiLevelType w:val="multilevel"/>
    <w:tmpl w:val="2F6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B15BD"/>
    <w:multiLevelType w:val="multilevel"/>
    <w:tmpl w:val="540E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AE4145"/>
    <w:multiLevelType w:val="hybridMultilevel"/>
    <w:tmpl w:val="4D90F454"/>
    <w:lvl w:ilvl="0" w:tplc="17D6B3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CF772EB"/>
    <w:multiLevelType w:val="multilevel"/>
    <w:tmpl w:val="E0E68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21298"/>
    <w:multiLevelType w:val="multilevel"/>
    <w:tmpl w:val="FEDC00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4631B96"/>
    <w:multiLevelType w:val="multilevel"/>
    <w:tmpl w:val="224C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386C7A"/>
    <w:multiLevelType w:val="hybridMultilevel"/>
    <w:tmpl w:val="9A9A6F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683206D"/>
    <w:multiLevelType w:val="multilevel"/>
    <w:tmpl w:val="5036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1A3F11"/>
    <w:multiLevelType w:val="hybridMultilevel"/>
    <w:tmpl w:val="4D8EA414"/>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2" w15:restartNumberingAfterBreak="0">
    <w:nsid w:val="2A0C3927"/>
    <w:multiLevelType w:val="multilevel"/>
    <w:tmpl w:val="9014D5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2A48C8"/>
    <w:multiLevelType w:val="multilevel"/>
    <w:tmpl w:val="E490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530E9E"/>
    <w:multiLevelType w:val="multilevel"/>
    <w:tmpl w:val="F24A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1352A2"/>
    <w:multiLevelType w:val="multilevel"/>
    <w:tmpl w:val="C30A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410C50"/>
    <w:multiLevelType w:val="multilevel"/>
    <w:tmpl w:val="38CA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EC0AC8"/>
    <w:multiLevelType w:val="multilevel"/>
    <w:tmpl w:val="B758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704793"/>
    <w:multiLevelType w:val="multilevel"/>
    <w:tmpl w:val="09124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227933"/>
    <w:multiLevelType w:val="multilevel"/>
    <w:tmpl w:val="DE3E9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B314B7"/>
    <w:multiLevelType w:val="hybridMultilevel"/>
    <w:tmpl w:val="E91089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7CC19FC"/>
    <w:multiLevelType w:val="multilevel"/>
    <w:tmpl w:val="28D6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7E443D"/>
    <w:multiLevelType w:val="multilevel"/>
    <w:tmpl w:val="319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5D7F95"/>
    <w:multiLevelType w:val="hybridMultilevel"/>
    <w:tmpl w:val="BBDC5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CD96096"/>
    <w:multiLevelType w:val="hybridMultilevel"/>
    <w:tmpl w:val="51EE7B62"/>
    <w:lvl w:ilvl="0" w:tplc="17D6B3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D615A12"/>
    <w:multiLevelType w:val="hybridMultilevel"/>
    <w:tmpl w:val="784A2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E694D56"/>
    <w:multiLevelType w:val="multilevel"/>
    <w:tmpl w:val="377A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001B37"/>
    <w:multiLevelType w:val="multilevel"/>
    <w:tmpl w:val="A296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430143"/>
    <w:multiLevelType w:val="multilevel"/>
    <w:tmpl w:val="2B9A0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C35090"/>
    <w:multiLevelType w:val="multilevel"/>
    <w:tmpl w:val="CC880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846C28"/>
    <w:multiLevelType w:val="multilevel"/>
    <w:tmpl w:val="0672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800A7E"/>
    <w:multiLevelType w:val="multilevel"/>
    <w:tmpl w:val="8FC2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4B0726"/>
    <w:multiLevelType w:val="multilevel"/>
    <w:tmpl w:val="B418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164EB0"/>
    <w:multiLevelType w:val="multilevel"/>
    <w:tmpl w:val="FB8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6B7375"/>
    <w:multiLevelType w:val="hybridMultilevel"/>
    <w:tmpl w:val="2E0CD528"/>
    <w:lvl w:ilvl="0" w:tplc="17D6B3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9BB75A5"/>
    <w:multiLevelType w:val="multilevel"/>
    <w:tmpl w:val="2116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156C5F"/>
    <w:multiLevelType w:val="multilevel"/>
    <w:tmpl w:val="7078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BC0AD8"/>
    <w:multiLevelType w:val="multilevel"/>
    <w:tmpl w:val="69765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ACC6799"/>
    <w:multiLevelType w:val="multilevel"/>
    <w:tmpl w:val="3050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027F1F"/>
    <w:multiLevelType w:val="multilevel"/>
    <w:tmpl w:val="34309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CE364C"/>
    <w:multiLevelType w:val="multilevel"/>
    <w:tmpl w:val="77DE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890547"/>
    <w:multiLevelType w:val="multilevel"/>
    <w:tmpl w:val="2E8C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7A1F88"/>
    <w:multiLevelType w:val="multilevel"/>
    <w:tmpl w:val="A620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D2624A"/>
    <w:multiLevelType w:val="multilevel"/>
    <w:tmpl w:val="1BB8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F2210A"/>
    <w:multiLevelType w:val="hybridMultilevel"/>
    <w:tmpl w:val="8692F1B8"/>
    <w:lvl w:ilvl="0" w:tplc="17D6B30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C49477E"/>
    <w:multiLevelType w:val="multilevel"/>
    <w:tmpl w:val="E850D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A447EE"/>
    <w:multiLevelType w:val="multilevel"/>
    <w:tmpl w:val="6D94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B5368F"/>
    <w:multiLevelType w:val="multilevel"/>
    <w:tmpl w:val="96D4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6A5139"/>
    <w:multiLevelType w:val="multilevel"/>
    <w:tmpl w:val="832A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4"/>
  </w:num>
  <w:num w:numId="3">
    <w:abstractNumId w:val="54"/>
  </w:num>
  <w:num w:numId="4">
    <w:abstractNumId w:val="15"/>
  </w:num>
  <w:num w:numId="5">
    <w:abstractNumId w:val="1"/>
  </w:num>
  <w:num w:numId="6">
    <w:abstractNumId w:val="5"/>
  </w:num>
  <w:num w:numId="7">
    <w:abstractNumId w:val="34"/>
  </w:num>
  <w:num w:numId="8">
    <w:abstractNumId w:val="45"/>
  </w:num>
  <w:num w:numId="9">
    <w:abstractNumId w:val="12"/>
  </w:num>
  <w:num w:numId="10">
    <w:abstractNumId w:val="37"/>
  </w:num>
  <w:num w:numId="11">
    <w:abstractNumId w:val="14"/>
  </w:num>
  <w:num w:numId="12">
    <w:abstractNumId w:val="0"/>
  </w:num>
  <w:num w:numId="13">
    <w:abstractNumId w:val="18"/>
  </w:num>
  <w:num w:numId="14">
    <w:abstractNumId w:val="33"/>
  </w:num>
  <w:num w:numId="15">
    <w:abstractNumId w:val="53"/>
  </w:num>
  <w:num w:numId="16">
    <w:abstractNumId w:val="32"/>
  </w:num>
  <w:num w:numId="17">
    <w:abstractNumId w:val="29"/>
  </w:num>
  <w:num w:numId="18">
    <w:abstractNumId w:val="25"/>
  </w:num>
  <w:num w:numId="19">
    <w:abstractNumId w:val="13"/>
  </w:num>
  <w:num w:numId="20">
    <w:abstractNumId w:val="7"/>
  </w:num>
  <w:num w:numId="21">
    <w:abstractNumId w:val="36"/>
  </w:num>
  <w:num w:numId="22">
    <w:abstractNumId w:val="43"/>
  </w:num>
  <w:num w:numId="23">
    <w:abstractNumId w:val="28"/>
  </w:num>
  <w:num w:numId="24">
    <w:abstractNumId w:val="51"/>
  </w:num>
  <w:num w:numId="25">
    <w:abstractNumId w:val="31"/>
  </w:num>
  <w:num w:numId="26">
    <w:abstractNumId w:val="41"/>
  </w:num>
  <w:num w:numId="27">
    <w:abstractNumId w:val="52"/>
  </w:num>
  <w:num w:numId="28">
    <w:abstractNumId w:val="6"/>
  </w:num>
  <w:num w:numId="29">
    <w:abstractNumId w:val="8"/>
  </w:num>
  <w:num w:numId="30">
    <w:abstractNumId w:val="35"/>
  </w:num>
  <w:num w:numId="31">
    <w:abstractNumId w:val="11"/>
  </w:num>
  <w:num w:numId="32">
    <w:abstractNumId w:val="24"/>
  </w:num>
  <w:num w:numId="33">
    <w:abstractNumId w:val="40"/>
  </w:num>
  <w:num w:numId="34">
    <w:abstractNumId w:val="46"/>
  </w:num>
  <w:num w:numId="35">
    <w:abstractNumId w:val="23"/>
  </w:num>
  <w:num w:numId="36">
    <w:abstractNumId w:val="26"/>
  </w:num>
  <w:num w:numId="37">
    <w:abstractNumId w:val="20"/>
  </w:num>
  <w:num w:numId="38">
    <w:abstractNumId w:val="19"/>
  </w:num>
  <w:num w:numId="39">
    <w:abstractNumId w:val="30"/>
  </w:num>
  <w:num w:numId="40">
    <w:abstractNumId w:val="56"/>
  </w:num>
  <w:num w:numId="41">
    <w:abstractNumId w:val="58"/>
  </w:num>
  <w:num w:numId="42">
    <w:abstractNumId w:val="42"/>
  </w:num>
  <w:num w:numId="43">
    <w:abstractNumId w:val="10"/>
  </w:num>
  <w:num w:numId="44">
    <w:abstractNumId w:val="48"/>
  </w:num>
  <w:num w:numId="45">
    <w:abstractNumId w:val="9"/>
  </w:num>
  <w:num w:numId="46">
    <w:abstractNumId w:val="4"/>
  </w:num>
  <w:num w:numId="47">
    <w:abstractNumId w:val="38"/>
  </w:num>
  <w:num w:numId="48">
    <w:abstractNumId w:val="39"/>
  </w:num>
  <w:num w:numId="49">
    <w:abstractNumId w:val="55"/>
  </w:num>
  <w:num w:numId="50">
    <w:abstractNumId w:val="47"/>
  </w:num>
  <w:num w:numId="51">
    <w:abstractNumId w:val="17"/>
  </w:num>
  <w:num w:numId="52">
    <w:abstractNumId w:val="22"/>
  </w:num>
  <w:num w:numId="53">
    <w:abstractNumId w:val="49"/>
  </w:num>
  <w:num w:numId="54">
    <w:abstractNumId w:val="16"/>
  </w:num>
  <w:num w:numId="55">
    <w:abstractNumId w:val="2"/>
  </w:num>
  <w:num w:numId="56">
    <w:abstractNumId w:val="3"/>
  </w:num>
  <w:num w:numId="57">
    <w:abstractNumId w:val="27"/>
  </w:num>
  <w:num w:numId="58">
    <w:abstractNumId w:val="50"/>
  </w:num>
  <w:num w:numId="59">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92"/>
    <w:rsid w:val="000014F7"/>
    <w:rsid w:val="0002289B"/>
    <w:rsid w:val="000300DD"/>
    <w:rsid w:val="00031401"/>
    <w:rsid w:val="000D53A4"/>
    <w:rsid w:val="00116CC3"/>
    <w:rsid w:val="0012749D"/>
    <w:rsid w:val="00137FBB"/>
    <w:rsid w:val="00141380"/>
    <w:rsid w:val="00153B78"/>
    <w:rsid w:val="001A7C1E"/>
    <w:rsid w:val="001C02A0"/>
    <w:rsid w:val="001C6B95"/>
    <w:rsid w:val="002A171A"/>
    <w:rsid w:val="002E7678"/>
    <w:rsid w:val="002F2390"/>
    <w:rsid w:val="0032787A"/>
    <w:rsid w:val="0033432B"/>
    <w:rsid w:val="00361C74"/>
    <w:rsid w:val="003B45DE"/>
    <w:rsid w:val="003E0CAF"/>
    <w:rsid w:val="003F2867"/>
    <w:rsid w:val="004126A4"/>
    <w:rsid w:val="004147D9"/>
    <w:rsid w:val="00454990"/>
    <w:rsid w:val="00455D54"/>
    <w:rsid w:val="0045658B"/>
    <w:rsid w:val="004B3782"/>
    <w:rsid w:val="004B5B90"/>
    <w:rsid w:val="004B6F4B"/>
    <w:rsid w:val="004E580F"/>
    <w:rsid w:val="005317A5"/>
    <w:rsid w:val="005375C4"/>
    <w:rsid w:val="0054051F"/>
    <w:rsid w:val="0057312F"/>
    <w:rsid w:val="005A42AB"/>
    <w:rsid w:val="00664664"/>
    <w:rsid w:val="00671302"/>
    <w:rsid w:val="00684221"/>
    <w:rsid w:val="006C158E"/>
    <w:rsid w:val="006D3050"/>
    <w:rsid w:val="00701D2B"/>
    <w:rsid w:val="00703C46"/>
    <w:rsid w:val="0071218B"/>
    <w:rsid w:val="00712402"/>
    <w:rsid w:val="00726CD7"/>
    <w:rsid w:val="007618BE"/>
    <w:rsid w:val="00763E88"/>
    <w:rsid w:val="0078018F"/>
    <w:rsid w:val="0079360D"/>
    <w:rsid w:val="0079593E"/>
    <w:rsid w:val="007A0DF9"/>
    <w:rsid w:val="007B36C9"/>
    <w:rsid w:val="007D13E3"/>
    <w:rsid w:val="007D75E0"/>
    <w:rsid w:val="007F2D79"/>
    <w:rsid w:val="007F490C"/>
    <w:rsid w:val="00824C07"/>
    <w:rsid w:val="008676F7"/>
    <w:rsid w:val="008B51F1"/>
    <w:rsid w:val="008E342F"/>
    <w:rsid w:val="009179CC"/>
    <w:rsid w:val="00923AE9"/>
    <w:rsid w:val="009265DA"/>
    <w:rsid w:val="00931197"/>
    <w:rsid w:val="009648D4"/>
    <w:rsid w:val="00976840"/>
    <w:rsid w:val="00993D95"/>
    <w:rsid w:val="009A796A"/>
    <w:rsid w:val="009C7FEF"/>
    <w:rsid w:val="009E65D7"/>
    <w:rsid w:val="00A2550F"/>
    <w:rsid w:val="00A44E8F"/>
    <w:rsid w:val="00AA2160"/>
    <w:rsid w:val="00AE0022"/>
    <w:rsid w:val="00AF7392"/>
    <w:rsid w:val="00B82870"/>
    <w:rsid w:val="00BA69A0"/>
    <w:rsid w:val="00BC6124"/>
    <w:rsid w:val="00BD0BE9"/>
    <w:rsid w:val="00BD5AC3"/>
    <w:rsid w:val="00C43FA9"/>
    <w:rsid w:val="00C45311"/>
    <w:rsid w:val="00C72DE6"/>
    <w:rsid w:val="00C97211"/>
    <w:rsid w:val="00CD611C"/>
    <w:rsid w:val="00D00F32"/>
    <w:rsid w:val="00D12E76"/>
    <w:rsid w:val="00D3570E"/>
    <w:rsid w:val="00D36113"/>
    <w:rsid w:val="00D51500"/>
    <w:rsid w:val="00DE181C"/>
    <w:rsid w:val="00DF2298"/>
    <w:rsid w:val="00E11F2D"/>
    <w:rsid w:val="00E24B24"/>
    <w:rsid w:val="00E27692"/>
    <w:rsid w:val="00E74547"/>
    <w:rsid w:val="00EB3FBC"/>
    <w:rsid w:val="00EC531E"/>
    <w:rsid w:val="00EF4D8E"/>
    <w:rsid w:val="00F57304"/>
    <w:rsid w:val="00F61D9C"/>
    <w:rsid w:val="00F629C3"/>
    <w:rsid w:val="00F62C2E"/>
    <w:rsid w:val="00F820AF"/>
    <w:rsid w:val="00F82B58"/>
    <w:rsid w:val="00F837AB"/>
    <w:rsid w:val="00FA21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C90E"/>
  <w15:chartTrackingRefBased/>
  <w15:docId w15:val="{DFB80826-03D3-4468-89C2-A4ADD2F5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E276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2769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2769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8B51F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27692"/>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27692"/>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E27692"/>
    <w:rPr>
      <w:b/>
      <w:bCs/>
    </w:rPr>
  </w:style>
  <w:style w:type="paragraph" w:styleId="NormalWeb">
    <w:name w:val="Normal (Web)"/>
    <w:basedOn w:val="Normal"/>
    <w:uiPriority w:val="99"/>
    <w:unhideWhenUsed/>
    <w:rsid w:val="00E2769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27692"/>
    <w:rPr>
      <w:rFonts w:asciiTheme="majorHAnsi" w:eastAsiaTheme="majorEastAsia" w:hAnsiTheme="majorHAnsi" w:cstheme="majorBidi"/>
      <w:color w:val="2F5496" w:themeColor="accent1" w:themeShade="BF"/>
      <w:sz w:val="32"/>
      <w:szCs w:val="32"/>
    </w:rPr>
  </w:style>
  <w:style w:type="character" w:styleId="Accentuation">
    <w:name w:val="Emphasis"/>
    <w:basedOn w:val="Policepardfaut"/>
    <w:uiPriority w:val="20"/>
    <w:qFormat/>
    <w:rsid w:val="009E65D7"/>
    <w:rPr>
      <w:i/>
      <w:iCs/>
    </w:rPr>
  </w:style>
  <w:style w:type="character" w:customStyle="1" w:styleId="Titre4Car">
    <w:name w:val="Titre 4 Car"/>
    <w:basedOn w:val="Policepardfaut"/>
    <w:link w:val="Titre4"/>
    <w:uiPriority w:val="9"/>
    <w:semiHidden/>
    <w:rsid w:val="008B51F1"/>
    <w:rPr>
      <w:rFonts w:asciiTheme="majorHAnsi" w:eastAsiaTheme="majorEastAsia" w:hAnsiTheme="majorHAnsi" w:cstheme="majorBidi"/>
      <w:i/>
      <w:iCs/>
      <w:color w:val="2F5496" w:themeColor="accent1" w:themeShade="BF"/>
    </w:rPr>
  </w:style>
  <w:style w:type="paragraph" w:styleId="En-tte">
    <w:name w:val="header"/>
    <w:basedOn w:val="Normal"/>
    <w:link w:val="En-tteCar"/>
    <w:uiPriority w:val="99"/>
    <w:unhideWhenUsed/>
    <w:rsid w:val="00BD5AC3"/>
    <w:pPr>
      <w:tabs>
        <w:tab w:val="center" w:pos="4536"/>
        <w:tab w:val="right" w:pos="9072"/>
      </w:tabs>
      <w:spacing w:after="0" w:line="240" w:lineRule="auto"/>
    </w:pPr>
  </w:style>
  <w:style w:type="character" w:customStyle="1" w:styleId="En-tteCar">
    <w:name w:val="En-tête Car"/>
    <w:basedOn w:val="Policepardfaut"/>
    <w:link w:val="En-tte"/>
    <w:uiPriority w:val="99"/>
    <w:rsid w:val="00BD5AC3"/>
  </w:style>
  <w:style w:type="paragraph" w:styleId="Pieddepage">
    <w:name w:val="footer"/>
    <w:basedOn w:val="Normal"/>
    <w:link w:val="PieddepageCar"/>
    <w:uiPriority w:val="99"/>
    <w:unhideWhenUsed/>
    <w:rsid w:val="00BD5A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5AC3"/>
  </w:style>
  <w:style w:type="paragraph" w:styleId="Paragraphedeliste">
    <w:name w:val="List Paragraph"/>
    <w:basedOn w:val="Normal"/>
    <w:uiPriority w:val="34"/>
    <w:qFormat/>
    <w:rsid w:val="004126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528">
      <w:bodyDiv w:val="1"/>
      <w:marLeft w:val="0"/>
      <w:marRight w:val="0"/>
      <w:marTop w:val="0"/>
      <w:marBottom w:val="0"/>
      <w:divBdr>
        <w:top w:val="none" w:sz="0" w:space="0" w:color="auto"/>
        <w:left w:val="none" w:sz="0" w:space="0" w:color="auto"/>
        <w:bottom w:val="none" w:sz="0" w:space="0" w:color="auto"/>
        <w:right w:val="none" w:sz="0" w:space="0" w:color="auto"/>
      </w:divBdr>
    </w:div>
    <w:div w:id="88699743">
      <w:bodyDiv w:val="1"/>
      <w:marLeft w:val="0"/>
      <w:marRight w:val="0"/>
      <w:marTop w:val="0"/>
      <w:marBottom w:val="0"/>
      <w:divBdr>
        <w:top w:val="none" w:sz="0" w:space="0" w:color="auto"/>
        <w:left w:val="none" w:sz="0" w:space="0" w:color="auto"/>
        <w:bottom w:val="none" w:sz="0" w:space="0" w:color="auto"/>
        <w:right w:val="none" w:sz="0" w:space="0" w:color="auto"/>
      </w:divBdr>
    </w:div>
    <w:div w:id="93257729">
      <w:bodyDiv w:val="1"/>
      <w:marLeft w:val="0"/>
      <w:marRight w:val="0"/>
      <w:marTop w:val="0"/>
      <w:marBottom w:val="0"/>
      <w:divBdr>
        <w:top w:val="none" w:sz="0" w:space="0" w:color="auto"/>
        <w:left w:val="none" w:sz="0" w:space="0" w:color="auto"/>
        <w:bottom w:val="none" w:sz="0" w:space="0" w:color="auto"/>
        <w:right w:val="none" w:sz="0" w:space="0" w:color="auto"/>
      </w:divBdr>
    </w:div>
    <w:div w:id="110245109">
      <w:bodyDiv w:val="1"/>
      <w:marLeft w:val="0"/>
      <w:marRight w:val="0"/>
      <w:marTop w:val="0"/>
      <w:marBottom w:val="0"/>
      <w:divBdr>
        <w:top w:val="none" w:sz="0" w:space="0" w:color="auto"/>
        <w:left w:val="none" w:sz="0" w:space="0" w:color="auto"/>
        <w:bottom w:val="none" w:sz="0" w:space="0" w:color="auto"/>
        <w:right w:val="none" w:sz="0" w:space="0" w:color="auto"/>
      </w:divBdr>
      <w:divsChild>
        <w:div w:id="1487892118">
          <w:marLeft w:val="0"/>
          <w:marRight w:val="0"/>
          <w:marTop w:val="0"/>
          <w:marBottom w:val="0"/>
          <w:divBdr>
            <w:top w:val="none" w:sz="0" w:space="0" w:color="auto"/>
            <w:left w:val="none" w:sz="0" w:space="0" w:color="auto"/>
            <w:bottom w:val="none" w:sz="0" w:space="0" w:color="auto"/>
            <w:right w:val="none" w:sz="0" w:space="0" w:color="auto"/>
          </w:divBdr>
          <w:divsChild>
            <w:div w:id="1332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8216">
      <w:bodyDiv w:val="1"/>
      <w:marLeft w:val="0"/>
      <w:marRight w:val="0"/>
      <w:marTop w:val="0"/>
      <w:marBottom w:val="0"/>
      <w:divBdr>
        <w:top w:val="none" w:sz="0" w:space="0" w:color="auto"/>
        <w:left w:val="none" w:sz="0" w:space="0" w:color="auto"/>
        <w:bottom w:val="none" w:sz="0" w:space="0" w:color="auto"/>
        <w:right w:val="none" w:sz="0" w:space="0" w:color="auto"/>
      </w:divBdr>
    </w:div>
    <w:div w:id="141046401">
      <w:bodyDiv w:val="1"/>
      <w:marLeft w:val="0"/>
      <w:marRight w:val="0"/>
      <w:marTop w:val="0"/>
      <w:marBottom w:val="0"/>
      <w:divBdr>
        <w:top w:val="none" w:sz="0" w:space="0" w:color="auto"/>
        <w:left w:val="none" w:sz="0" w:space="0" w:color="auto"/>
        <w:bottom w:val="none" w:sz="0" w:space="0" w:color="auto"/>
        <w:right w:val="none" w:sz="0" w:space="0" w:color="auto"/>
      </w:divBdr>
      <w:divsChild>
        <w:div w:id="24407621">
          <w:marLeft w:val="0"/>
          <w:marRight w:val="0"/>
          <w:marTop w:val="0"/>
          <w:marBottom w:val="0"/>
          <w:divBdr>
            <w:top w:val="none" w:sz="0" w:space="0" w:color="auto"/>
            <w:left w:val="none" w:sz="0" w:space="0" w:color="auto"/>
            <w:bottom w:val="none" w:sz="0" w:space="0" w:color="auto"/>
            <w:right w:val="none" w:sz="0" w:space="0" w:color="auto"/>
          </w:divBdr>
          <w:divsChild>
            <w:div w:id="13282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927">
      <w:bodyDiv w:val="1"/>
      <w:marLeft w:val="0"/>
      <w:marRight w:val="0"/>
      <w:marTop w:val="0"/>
      <w:marBottom w:val="0"/>
      <w:divBdr>
        <w:top w:val="none" w:sz="0" w:space="0" w:color="auto"/>
        <w:left w:val="none" w:sz="0" w:space="0" w:color="auto"/>
        <w:bottom w:val="none" w:sz="0" w:space="0" w:color="auto"/>
        <w:right w:val="none" w:sz="0" w:space="0" w:color="auto"/>
      </w:divBdr>
      <w:divsChild>
        <w:div w:id="68586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9687389">
          <w:blockQuote w:val="1"/>
          <w:marLeft w:val="720"/>
          <w:marRight w:val="720"/>
          <w:marTop w:val="100"/>
          <w:marBottom w:val="100"/>
          <w:divBdr>
            <w:top w:val="none" w:sz="0" w:space="0" w:color="auto"/>
            <w:left w:val="none" w:sz="0" w:space="0" w:color="auto"/>
            <w:bottom w:val="none" w:sz="0" w:space="0" w:color="auto"/>
            <w:right w:val="none" w:sz="0" w:space="0" w:color="auto"/>
          </w:divBdr>
        </w:div>
        <w:div w:id="493375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89374">
      <w:bodyDiv w:val="1"/>
      <w:marLeft w:val="0"/>
      <w:marRight w:val="0"/>
      <w:marTop w:val="0"/>
      <w:marBottom w:val="0"/>
      <w:divBdr>
        <w:top w:val="none" w:sz="0" w:space="0" w:color="auto"/>
        <w:left w:val="none" w:sz="0" w:space="0" w:color="auto"/>
        <w:bottom w:val="none" w:sz="0" w:space="0" w:color="auto"/>
        <w:right w:val="none" w:sz="0" w:space="0" w:color="auto"/>
      </w:divBdr>
    </w:div>
    <w:div w:id="196353245">
      <w:bodyDiv w:val="1"/>
      <w:marLeft w:val="0"/>
      <w:marRight w:val="0"/>
      <w:marTop w:val="0"/>
      <w:marBottom w:val="0"/>
      <w:divBdr>
        <w:top w:val="none" w:sz="0" w:space="0" w:color="auto"/>
        <w:left w:val="none" w:sz="0" w:space="0" w:color="auto"/>
        <w:bottom w:val="none" w:sz="0" w:space="0" w:color="auto"/>
        <w:right w:val="none" w:sz="0" w:space="0" w:color="auto"/>
      </w:divBdr>
      <w:divsChild>
        <w:div w:id="193930364">
          <w:blockQuote w:val="1"/>
          <w:marLeft w:val="720"/>
          <w:marRight w:val="720"/>
          <w:marTop w:val="100"/>
          <w:marBottom w:val="100"/>
          <w:divBdr>
            <w:top w:val="none" w:sz="0" w:space="0" w:color="auto"/>
            <w:left w:val="none" w:sz="0" w:space="0" w:color="auto"/>
            <w:bottom w:val="none" w:sz="0" w:space="0" w:color="auto"/>
            <w:right w:val="none" w:sz="0" w:space="0" w:color="auto"/>
          </w:divBdr>
        </w:div>
        <w:div w:id="687871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794430">
      <w:bodyDiv w:val="1"/>
      <w:marLeft w:val="0"/>
      <w:marRight w:val="0"/>
      <w:marTop w:val="0"/>
      <w:marBottom w:val="0"/>
      <w:divBdr>
        <w:top w:val="none" w:sz="0" w:space="0" w:color="auto"/>
        <w:left w:val="none" w:sz="0" w:space="0" w:color="auto"/>
        <w:bottom w:val="none" w:sz="0" w:space="0" w:color="auto"/>
        <w:right w:val="none" w:sz="0" w:space="0" w:color="auto"/>
      </w:divBdr>
      <w:divsChild>
        <w:div w:id="371270182">
          <w:marLeft w:val="0"/>
          <w:marRight w:val="0"/>
          <w:marTop w:val="0"/>
          <w:marBottom w:val="0"/>
          <w:divBdr>
            <w:top w:val="none" w:sz="0" w:space="0" w:color="auto"/>
            <w:left w:val="none" w:sz="0" w:space="0" w:color="auto"/>
            <w:bottom w:val="none" w:sz="0" w:space="0" w:color="auto"/>
            <w:right w:val="none" w:sz="0" w:space="0" w:color="auto"/>
          </w:divBdr>
          <w:divsChild>
            <w:div w:id="174610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11346">
      <w:bodyDiv w:val="1"/>
      <w:marLeft w:val="0"/>
      <w:marRight w:val="0"/>
      <w:marTop w:val="0"/>
      <w:marBottom w:val="0"/>
      <w:divBdr>
        <w:top w:val="none" w:sz="0" w:space="0" w:color="auto"/>
        <w:left w:val="none" w:sz="0" w:space="0" w:color="auto"/>
        <w:bottom w:val="none" w:sz="0" w:space="0" w:color="auto"/>
        <w:right w:val="none" w:sz="0" w:space="0" w:color="auto"/>
      </w:divBdr>
    </w:div>
    <w:div w:id="239410302">
      <w:bodyDiv w:val="1"/>
      <w:marLeft w:val="0"/>
      <w:marRight w:val="0"/>
      <w:marTop w:val="0"/>
      <w:marBottom w:val="0"/>
      <w:divBdr>
        <w:top w:val="none" w:sz="0" w:space="0" w:color="auto"/>
        <w:left w:val="none" w:sz="0" w:space="0" w:color="auto"/>
        <w:bottom w:val="none" w:sz="0" w:space="0" w:color="auto"/>
        <w:right w:val="none" w:sz="0" w:space="0" w:color="auto"/>
      </w:divBdr>
    </w:div>
    <w:div w:id="275917198">
      <w:bodyDiv w:val="1"/>
      <w:marLeft w:val="0"/>
      <w:marRight w:val="0"/>
      <w:marTop w:val="0"/>
      <w:marBottom w:val="0"/>
      <w:divBdr>
        <w:top w:val="none" w:sz="0" w:space="0" w:color="auto"/>
        <w:left w:val="none" w:sz="0" w:space="0" w:color="auto"/>
        <w:bottom w:val="none" w:sz="0" w:space="0" w:color="auto"/>
        <w:right w:val="none" w:sz="0" w:space="0" w:color="auto"/>
      </w:divBdr>
    </w:div>
    <w:div w:id="335613623">
      <w:bodyDiv w:val="1"/>
      <w:marLeft w:val="0"/>
      <w:marRight w:val="0"/>
      <w:marTop w:val="0"/>
      <w:marBottom w:val="0"/>
      <w:divBdr>
        <w:top w:val="none" w:sz="0" w:space="0" w:color="auto"/>
        <w:left w:val="none" w:sz="0" w:space="0" w:color="auto"/>
        <w:bottom w:val="none" w:sz="0" w:space="0" w:color="auto"/>
        <w:right w:val="none" w:sz="0" w:space="0" w:color="auto"/>
      </w:divBdr>
      <w:divsChild>
        <w:div w:id="337847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04087">
      <w:bodyDiv w:val="1"/>
      <w:marLeft w:val="0"/>
      <w:marRight w:val="0"/>
      <w:marTop w:val="0"/>
      <w:marBottom w:val="0"/>
      <w:divBdr>
        <w:top w:val="none" w:sz="0" w:space="0" w:color="auto"/>
        <w:left w:val="none" w:sz="0" w:space="0" w:color="auto"/>
        <w:bottom w:val="none" w:sz="0" w:space="0" w:color="auto"/>
        <w:right w:val="none" w:sz="0" w:space="0" w:color="auto"/>
      </w:divBdr>
    </w:div>
    <w:div w:id="363756354">
      <w:bodyDiv w:val="1"/>
      <w:marLeft w:val="0"/>
      <w:marRight w:val="0"/>
      <w:marTop w:val="0"/>
      <w:marBottom w:val="0"/>
      <w:divBdr>
        <w:top w:val="none" w:sz="0" w:space="0" w:color="auto"/>
        <w:left w:val="none" w:sz="0" w:space="0" w:color="auto"/>
        <w:bottom w:val="none" w:sz="0" w:space="0" w:color="auto"/>
        <w:right w:val="none" w:sz="0" w:space="0" w:color="auto"/>
      </w:divBdr>
    </w:div>
    <w:div w:id="457645812">
      <w:bodyDiv w:val="1"/>
      <w:marLeft w:val="0"/>
      <w:marRight w:val="0"/>
      <w:marTop w:val="0"/>
      <w:marBottom w:val="0"/>
      <w:divBdr>
        <w:top w:val="none" w:sz="0" w:space="0" w:color="auto"/>
        <w:left w:val="none" w:sz="0" w:space="0" w:color="auto"/>
        <w:bottom w:val="none" w:sz="0" w:space="0" w:color="auto"/>
        <w:right w:val="none" w:sz="0" w:space="0" w:color="auto"/>
      </w:divBdr>
      <w:divsChild>
        <w:div w:id="1570187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352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54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9805405">
      <w:bodyDiv w:val="1"/>
      <w:marLeft w:val="0"/>
      <w:marRight w:val="0"/>
      <w:marTop w:val="0"/>
      <w:marBottom w:val="0"/>
      <w:divBdr>
        <w:top w:val="none" w:sz="0" w:space="0" w:color="auto"/>
        <w:left w:val="none" w:sz="0" w:space="0" w:color="auto"/>
        <w:bottom w:val="none" w:sz="0" w:space="0" w:color="auto"/>
        <w:right w:val="none" w:sz="0" w:space="0" w:color="auto"/>
      </w:divBdr>
    </w:div>
    <w:div w:id="487747369">
      <w:bodyDiv w:val="1"/>
      <w:marLeft w:val="0"/>
      <w:marRight w:val="0"/>
      <w:marTop w:val="0"/>
      <w:marBottom w:val="0"/>
      <w:divBdr>
        <w:top w:val="none" w:sz="0" w:space="0" w:color="auto"/>
        <w:left w:val="none" w:sz="0" w:space="0" w:color="auto"/>
        <w:bottom w:val="none" w:sz="0" w:space="0" w:color="auto"/>
        <w:right w:val="none" w:sz="0" w:space="0" w:color="auto"/>
      </w:divBdr>
    </w:div>
    <w:div w:id="515191966">
      <w:bodyDiv w:val="1"/>
      <w:marLeft w:val="0"/>
      <w:marRight w:val="0"/>
      <w:marTop w:val="0"/>
      <w:marBottom w:val="0"/>
      <w:divBdr>
        <w:top w:val="none" w:sz="0" w:space="0" w:color="auto"/>
        <w:left w:val="none" w:sz="0" w:space="0" w:color="auto"/>
        <w:bottom w:val="none" w:sz="0" w:space="0" w:color="auto"/>
        <w:right w:val="none" w:sz="0" w:space="0" w:color="auto"/>
      </w:divBdr>
    </w:div>
    <w:div w:id="598486533">
      <w:bodyDiv w:val="1"/>
      <w:marLeft w:val="0"/>
      <w:marRight w:val="0"/>
      <w:marTop w:val="0"/>
      <w:marBottom w:val="0"/>
      <w:divBdr>
        <w:top w:val="none" w:sz="0" w:space="0" w:color="auto"/>
        <w:left w:val="none" w:sz="0" w:space="0" w:color="auto"/>
        <w:bottom w:val="none" w:sz="0" w:space="0" w:color="auto"/>
        <w:right w:val="none" w:sz="0" w:space="0" w:color="auto"/>
      </w:divBdr>
    </w:div>
    <w:div w:id="604965833">
      <w:bodyDiv w:val="1"/>
      <w:marLeft w:val="0"/>
      <w:marRight w:val="0"/>
      <w:marTop w:val="0"/>
      <w:marBottom w:val="0"/>
      <w:divBdr>
        <w:top w:val="none" w:sz="0" w:space="0" w:color="auto"/>
        <w:left w:val="none" w:sz="0" w:space="0" w:color="auto"/>
        <w:bottom w:val="none" w:sz="0" w:space="0" w:color="auto"/>
        <w:right w:val="none" w:sz="0" w:space="0" w:color="auto"/>
      </w:divBdr>
    </w:div>
    <w:div w:id="662316092">
      <w:bodyDiv w:val="1"/>
      <w:marLeft w:val="0"/>
      <w:marRight w:val="0"/>
      <w:marTop w:val="0"/>
      <w:marBottom w:val="0"/>
      <w:divBdr>
        <w:top w:val="none" w:sz="0" w:space="0" w:color="auto"/>
        <w:left w:val="none" w:sz="0" w:space="0" w:color="auto"/>
        <w:bottom w:val="none" w:sz="0" w:space="0" w:color="auto"/>
        <w:right w:val="none" w:sz="0" w:space="0" w:color="auto"/>
      </w:divBdr>
    </w:div>
    <w:div w:id="692804186">
      <w:bodyDiv w:val="1"/>
      <w:marLeft w:val="0"/>
      <w:marRight w:val="0"/>
      <w:marTop w:val="0"/>
      <w:marBottom w:val="0"/>
      <w:divBdr>
        <w:top w:val="none" w:sz="0" w:space="0" w:color="auto"/>
        <w:left w:val="none" w:sz="0" w:space="0" w:color="auto"/>
        <w:bottom w:val="none" w:sz="0" w:space="0" w:color="auto"/>
        <w:right w:val="none" w:sz="0" w:space="0" w:color="auto"/>
      </w:divBdr>
    </w:div>
    <w:div w:id="702440170">
      <w:bodyDiv w:val="1"/>
      <w:marLeft w:val="0"/>
      <w:marRight w:val="0"/>
      <w:marTop w:val="0"/>
      <w:marBottom w:val="0"/>
      <w:divBdr>
        <w:top w:val="none" w:sz="0" w:space="0" w:color="auto"/>
        <w:left w:val="none" w:sz="0" w:space="0" w:color="auto"/>
        <w:bottom w:val="none" w:sz="0" w:space="0" w:color="auto"/>
        <w:right w:val="none" w:sz="0" w:space="0" w:color="auto"/>
      </w:divBdr>
    </w:div>
    <w:div w:id="820804244">
      <w:bodyDiv w:val="1"/>
      <w:marLeft w:val="0"/>
      <w:marRight w:val="0"/>
      <w:marTop w:val="0"/>
      <w:marBottom w:val="0"/>
      <w:divBdr>
        <w:top w:val="none" w:sz="0" w:space="0" w:color="auto"/>
        <w:left w:val="none" w:sz="0" w:space="0" w:color="auto"/>
        <w:bottom w:val="none" w:sz="0" w:space="0" w:color="auto"/>
        <w:right w:val="none" w:sz="0" w:space="0" w:color="auto"/>
      </w:divBdr>
    </w:div>
    <w:div w:id="829294143">
      <w:bodyDiv w:val="1"/>
      <w:marLeft w:val="0"/>
      <w:marRight w:val="0"/>
      <w:marTop w:val="0"/>
      <w:marBottom w:val="0"/>
      <w:divBdr>
        <w:top w:val="none" w:sz="0" w:space="0" w:color="auto"/>
        <w:left w:val="none" w:sz="0" w:space="0" w:color="auto"/>
        <w:bottom w:val="none" w:sz="0" w:space="0" w:color="auto"/>
        <w:right w:val="none" w:sz="0" w:space="0" w:color="auto"/>
      </w:divBdr>
    </w:div>
    <w:div w:id="831604147">
      <w:bodyDiv w:val="1"/>
      <w:marLeft w:val="0"/>
      <w:marRight w:val="0"/>
      <w:marTop w:val="0"/>
      <w:marBottom w:val="0"/>
      <w:divBdr>
        <w:top w:val="none" w:sz="0" w:space="0" w:color="auto"/>
        <w:left w:val="none" w:sz="0" w:space="0" w:color="auto"/>
        <w:bottom w:val="none" w:sz="0" w:space="0" w:color="auto"/>
        <w:right w:val="none" w:sz="0" w:space="0" w:color="auto"/>
      </w:divBdr>
    </w:div>
    <w:div w:id="848249676">
      <w:bodyDiv w:val="1"/>
      <w:marLeft w:val="0"/>
      <w:marRight w:val="0"/>
      <w:marTop w:val="0"/>
      <w:marBottom w:val="0"/>
      <w:divBdr>
        <w:top w:val="none" w:sz="0" w:space="0" w:color="auto"/>
        <w:left w:val="none" w:sz="0" w:space="0" w:color="auto"/>
        <w:bottom w:val="none" w:sz="0" w:space="0" w:color="auto"/>
        <w:right w:val="none" w:sz="0" w:space="0" w:color="auto"/>
      </w:divBdr>
    </w:div>
    <w:div w:id="864485631">
      <w:bodyDiv w:val="1"/>
      <w:marLeft w:val="0"/>
      <w:marRight w:val="0"/>
      <w:marTop w:val="0"/>
      <w:marBottom w:val="0"/>
      <w:divBdr>
        <w:top w:val="none" w:sz="0" w:space="0" w:color="auto"/>
        <w:left w:val="none" w:sz="0" w:space="0" w:color="auto"/>
        <w:bottom w:val="none" w:sz="0" w:space="0" w:color="auto"/>
        <w:right w:val="none" w:sz="0" w:space="0" w:color="auto"/>
      </w:divBdr>
      <w:divsChild>
        <w:div w:id="1544170950">
          <w:blockQuote w:val="1"/>
          <w:marLeft w:val="720"/>
          <w:marRight w:val="720"/>
          <w:marTop w:val="100"/>
          <w:marBottom w:val="100"/>
          <w:divBdr>
            <w:top w:val="none" w:sz="0" w:space="0" w:color="auto"/>
            <w:left w:val="none" w:sz="0" w:space="0" w:color="auto"/>
            <w:bottom w:val="none" w:sz="0" w:space="0" w:color="auto"/>
            <w:right w:val="none" w:sz="0" w:space="0" w:color="auto"/>
          </w:divBdr>
        </w:div>
        <w:div w:id="696271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3590013">
      <w:bodyDiv w:val="1"/>
      <w:marLeft w:val="0"/>
      <w:marRight w:val="0"/>
      <w:marTop w:val="0"/>
      <w:marBottom w:val="0"/>
      <w:divBdr>
        <w:top w:val="none" w:sz="0" w:space="0" w:color="auto"/>
        <w:left w:val="none" w:sz="0" w:space="0" w:color="auto"/>
        <w:bottom w:val="none" w:sz="0" w:space="0" w:color="auto"/>
        <w:right w:val="none" w:sz="0" w:space="0" w:color="auto"/>
      </w:divBdr>
    </w:div>
    <w:div w:id="904605783">
      <w:bodyDiv w:val="1"/>
      <w:marLeft w:val="0"/>
      <w:marRight w:val="0"/>
      <w:marTop w:val="0"/>
      <w:marBottom w:val="0"/>
      <w:divBdr>
        <w:top w:val="none" w:sz="0" w:space="0" w:color="auto"/>
        <w:left w:val="none" w:sz="0" w:space="0" w:color="auto"/>
        <w:bottom w:val="none" w:sz="0" w:space="0" w:color="auto"/>
        <w:right w:val="none" w:sz="0" w:space="0" w:color="auto"/>
      </w:divBdr>
    </w:div>
    <w:div w:id="970792442">
      <w:bodyDiv w:val="1"/>
      <w:marLeft w:val="0"/>
      <w:marRight w:val="0"/>
      <w:marTop w:val="0"/>
      <w:marBottom w:val="0"/>
      <w:divBdr>
        <w:top w:val="none" w:sz="0" w:space="0" w:color="auto"/>
        <w:left w:val="none" w:sz="0" w:space="0" w:color="auto"/>
        <w:bottom w:val="none" w:sz="0" w:space="0" w:color="auto"/>
        <w:right w:val="none" w:sz="0" w:space="0" w:color="auto"/>
      </w:divBdr>
    </w:div>
    <w:div w:id="1047728186">
      <w:bodyDiv w:val="1"/>
      <w:marLeft w:val="0"/>
      <w:marRight w:val="0"/>
      <w:marTop w:val="0"/>
      <w:marBottom w:val="0"/>
      <w:divBdr>
        <w:top w:val="none" w:sz="0" w:space="0" w:color="auto"/>
        <w:left w:val="none" w:sz="0" w:space="0" w:color="auto"/>
        <w:bottom w:val="none" w:sz="0" w:space="0" w:color="auto"/>
        <w:right w:val="none" w:sz="0" w:space="0" w:color="auto"/>
      </w:divBdr>
    </w:div>
    <w:div w:id="1094547693">
      <w:bodyDiv w:val="1"/>
      <w:marLeft w:val="0"/>
      <w:marRight w:val="0"/>
      <w:marTop w:val="0"/>
      <w:marBottom w:val="0"/>
      <w:divBdr>
        <w:top w:val="none" w:sz="0" w:space="0" w:color="auto"/>
        <w:left w:val="none" w:sz="0" w:space="0" w:color="auto"/>
        <w:bottom w:val="none" w:sz="0" w:space="0" w:color="auto"/>
        <w:right w:val="none" w:sz="0" w:space="0" w:color="auto"/>
      </w:divBdr>
    </w:div>
    <w:div w:id="1107117589">
      <w:bodyDiv w:val="1"/>
      <w:marLeft w:val="0"/>
      <w:marRight w:val="0"/>
      <w:marTop w:val="0"/>
      <w:marBottom w:val="0"/>
      <w:divBdr>
        <w:top w:val="none" w:sz="0" w:space="0" w:color="auto"/>
        <w:left w:val="none" w:sz="0" w:space="0" w:color="auto"/>
        <w:bottom w:val="none" w:sz="0" w:space="0" w:color="auto"/>
        <w:right w:val="none" w:sz="0" w:space="0" w:color="auto"/>
      </w:divBdr>
    </w:div>
    <w:div w:id="1161385631">
      <w:bodyDiv w:val="1"/>
      <w:marLeft w:val="0"/>
      <w:marRight w:val="0"/>
      <w:marTop w:val="0"/>
      <w:marBottom w:val="0"/>
      <w:divBdr>
        <w:top w:val="none" w:sz="0" w:space="0" w:color="auto"/>
        <w:left w:val="none" w:sz="0" w:space="0" w:color="auto"/>
        <w:bottom w:val="none" w:sz="0" w:space="0" w:color="auto"/>
        <w:right w:val="none" w:sz="0" w:space="0" w:color="auto"/>
      </w:divBdr>
      <w:divsChild>
        <w:div w:id="273754620">
          <w:marLeft w:val="0"/>
          <w:marRight w:val="0"/>
          <w:marTop w:val="0"/>
          <w:marBottom w:val="0"/>
          <w:divBdr>
            <w:top w:val="none" w:sz="0" w:space="0" w:color="auto"/>
            <w:left w:val="none" w:sz="0" w:space="0" w:color="auto"/>
            <w:bottom w:val="none" w:sz="0" w:space="0" w:color="auto"/>
            <w:right w:val="none" w:sz="0" w:space="0" w:color="auto"/>
          </w:divBdr>
          <w:divsChild>
            <w:div w:id="136998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7693">
      <w:bodyDiv w:val="1"/>
      <w:marLeft w:val="0"/>
      <w:marRight w:val="0"/>
      <w:marTop w:val="0"/>
      <w:marBottom w:val="0"/>
      <w:divBdr>
        <w:top w:val="none" w:sz="0" w:space="0" w:color="auto"/>
        <w:left w:val="none" w:sz="0" w:space="0" w:color="auto"/>
        <w:bottom w:val="none" w:sz="0" w:space="0" w:color="auto"/>
        <w:right w:val="none" w:sz="0" w:space="0" w:color="auto"/>
      </w:divBdr>
    </w:div>
    <w:div w:id="1194805620">
      <w:bodyDiv w:val="1"/>
      <w:marLeft w:val="0"/>
      <w:marRight w:val="0"/>
      <w:marTop w:val="0"/>
      <w:marBottom w:val="0"/>
      <w:divBdr>
        <w:top w:val="none" w:sz="0" w:space="0" w:color="auto"/>
        <w:left w:val="none" w:sz="0" w:space="0" w:color="auto"/>
        <w:bottom w:val="none" w:sz="0" w:space="0" w:color="auto"/>
        <w:right w:val="none" w:sz="0" w:space="0" w:color="auto"/>
      </w:divBdr>
      <w:divsChild>
        <w:div w:id="1531839143">
          <w:marLeft w:val="0"/>
          <w:marRight w:val="0"/>
          <w:marTop w:val="0"/>
          <w:marBottom w:val="0"/>
          <w:divBdr>
            <w:top w:val="none" w:sz="0" w:space="0" w:color="auto"/>
            <w:left w:val="none" w:sz="0" w:space="0" w:color="auto"/>
            <w:bottom w:val="none" w:sz="0" w:space="0" w:color="auto"/>
            <w:right w:val="none" w:sz="0" w:space="0" w:color="auto"/>
          </w:divBdr>
          <w:divsChild>
            <w:div w:id="360128253">
              <w:marLeft w:val="0"/>
              <w:marRight w:val="0"/>
              <w:marTop w:val="0"/>
              <w:marBottom w:val="0"/>
              <w:divBdr>
                <w:top w:val="none" w:sz="0" w:space="0" w:color="auto"/>
                <w:left w:val="none" w:sz="0" w:space="0" w:color="auto"/>
                <w:bottom w:val="none" w:sz="0" w:space="0" w:color="auto"/>
                <w:right w:val="none" w:sz="0" w:space="0" w:color="auto"/>
              </w:divBdr>
              <w:divsChild>
                <w:div w:id="1394624027">
                  <w:marLeft w:val="0"/>
                  <w:marRight w:val="0"/>
                  <w:marTop w:val="0"/>
                  <w:marBottom w:val="0"/>
                  <w:divBdr>
                    <w:top w:val="none" w:sz="0" w:space="0" w:color="auto"/>
                    <w:left w:val="none" w:sz="0" w:space="0" w:color="auto"/>
                    <w:bottom w:val="none" w:sz="0" w:space="0" w:color="auto"/>
                    <w:right w:val="none" w:sz="0" w:space="0" w:color="auto"/>
                  </w:divBdr>
                  <w:divsChild>
                    <w:div w:id="1669362038">
                      <w:marLeft w:val="0"/>
                      <w:marRight w:val="0"/>
                      <w:marTop w:val="0"/>
                      <w:marBottom w:val="0"/>
                      <w:divBdr>
                        <w:top w:val="none" w:sz="0" w:space="0" w:color="auto"/>
                        <w:left w:val="none" w:sz="0" w:space="0" w:color="auto"/>
                        <w:bottom w:val="none" w:sz="0" w:space="0" w:color="auto"/>
                        <w:right w:val="none" w:sz="0" w:space="0" w:color="auto"/>
                      </w:divBdr>
                      <w:divsChild>
                        <w:div w:id="476653470">
                          <w:marLeft w:val="0"/>
                          <w:marRight w:val="0"/>
                          <w:marTop w:val="0"/>
                          <w:marBottom w:val="0"/>
                          <w:divBdr>
                            <w:top w:val="none" w:sz="0" w:space="0" w:color="auto"/>
                            <w:left w:val="none" w:sz="0" w:space="0" w:color="auto"/>
                            <w:bottom w:val="none" w:sz="0" w:space="0" w:color="auto"/>
                            <w:right w:val="none" w:sz="0" w:space="0" w:color="auto"/>
                          </w:divBdr>
                          <w:divsChild>
                            <w:div w:id="2843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7986">
      <w:bodyDiv w:val="1"/>
      <w:marLeft w:val="0"/>
      <w:marRight w:val="0"/>
      <w:marTop w:val="0"/>
      <w:marBottom w:val="0"/>
      <w:divBdr>
        <w:top w:val="none" w:sz="0" w:space="0" w:color="auto"/>
        <w:left w:val="none" w:sz="0" w:space="0" w:color="auto"/>
        <w:bottom w:val="none" w:sz="0" w:space="0" w:color="auto"/>
        <w:right w:val="none" w:sz="0" w:space="0" w:color="auto"/>
      </w:divBdr>
    </w:div>
    <w:div w:id="1258828302">
      <w:bodyDiv w:val="1"/>
      <w:marLeft w:val="0"/>
      <w:marRight w:val="0"/>
      <w:marTop w:val="0"/>
      <w:marBottom w:val="0"/>
      <w:divBdr>
        <w:top w:val="none" w:sz="0" w:space="0" w:color="auto"/>
        <w:left w:val="none" w:sz="0" w:space="0" w:color="auto"/>
        <w:bottom w:val="none" w:sz="0" w:space="0" w:color="auto"/>
        <w:right w:val="none" w:sz="0" w:space="0" w:color="auto"/>
      </w:divBdr>
      <w:divsChild>
        <w:div w:id="2114739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384808">
              <w:marLeft w:val="0"/>
              <w:marRight w:val="0"/>
              <w:marTop w:val="0"/>
              <w:marBottom w:val="0"/>
              <w:divBdr>
                <w:top w:val="none" w:sz="0" w:space="0" w:color="auto"/>
                <w:left w:val="none" w:sz="0" w:space="0" w:color="auto"/>
                <w:bottom w:val="none" w:sz="0" w:space="0" w:color="auto"/>
                <w:right w:val="none" w:sz="0" w:space="0" w:color="auto"/>
              </w:divBdr>
              <w:divsChild>
                <w:div w:id="198400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05316">
      <w:bodyDiv w:val="1"/>
      <w:marLeft w:val="0"/>
      <w:marRight w:val="0"/>
      <w:marTop w:val="0"/>
      <w:marBottom w:val="0"/>
      <w:divBdr>
        <w:top w:val="none" w:sz="0" w:space="0" w:color="auto"/>
        <w:left w:val="none" w:sz="0" w:space="0" w:color="auto"/>
        <w:bottom w:val="none" w:sz="0" w:space="0" w:color="auto"/>
        <w:right w:val="none" w:sz="0" w:space="0" w:color="auto"/>
      </w:divBdr>
    </w:div>
    <w:div w:id="1314338432">
      <w:bodyDiv w:val="1"/>
      <w:marLeft w:val="0"/>
      <w:marRight w:val="0"/>
      <w:marTop w:val="0"/>
      <w:marBottom w:val="0"/>
      <w:divBdr>
        <w:top w:val="none" w:sz="0" w:space="0" w:color="auto"/>
        <w:left w:val="none" w:sz="0" w:space="0" w:color="auto"/>
        <w:bottom w:val="none" w:sz="0" w:space="0" w:color="auto"/>
        <w:right w:val="none" w:sz="0" w:space="0" w:color="auto"/>
      </w:divBdr>
      <w:divsChild>
        <w:div w:id="425080274">
          <w:marLeft w:val="0"/>
          <w:marRight w:val="0"/>
          <w:marTop w:val="0"/>
          <w:marBottom w:val="0"/>
          <w:divBdr>
            <w:top w:val="none" w:sz="0" w:space="0" w:color="auto"/>
            <w:left w:val="none" w:sz="0" w:space="0" w:color="auto"/>
            <w:bottom w:val="none" w:sz="0" w:space="0" w:color="auto"/>
            <w:right w:val="none" w:sz="0" w:space="0" w:color="auto"/>
          </w:divBdr>
          <w:divsChild>
            <w:div w:id="14095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069220">
      <w:bodyDiv w:val="1"/>
      <w:marLeft w:val="0"/>
      <w:marRight w:val="0"/>
      <w:marTop w:val="0"/>
      <w:marBottom w:val="0"/>
      <w:divBdr>
        <w:top w:val="none" w:sz="0" w:space="0" w:color="auto"/>
        <w:left w:val="none" w:sz="0" w:space="0" w:color="auto"/>
        <w:bottom w:val="none" w:sz="0" w:space="0" w:color="auto"/>
        <w:right w:val="none" w:sz="0" w:space="0" w:color="auto"/>
      </w:divBdr>
      <w:divsChild>
        <w:div w:id="2071298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4056453">
      <w:bodyDiv w:val="1"/>
      <w:marLeft w:val="0"/>
      <w:marRight w:val="0"/>
      <w:marTop w:val="0"/>
      <w:marBottom w:val="0"/>
      <w:divBdr>
        <w:top w:val="none" w:sz="0" w:space="0" w:color="auto"/>
        <w:left w:val="none" w:sz="0" w:space="0" w:color="auto"/>
        <w:bottom w:val="none" w:sz="0" w:space="0" w:color="auto"/>
        <w:right w:val="none" w:sz="0" w:space="0" w:color="auto"/>
      </w:divBdr>
    </w:div>
    <w:div w:id="1422028300">
      <w:bodyDiv w:val="1"/>
      <w:marLeft w:val="0"/>
      <w:marRight w:val="0"/>
      <w:marTop w:val="0"/>
      <w:marBottom w:val="0"/>
      <w:divBdr>
        <w:top w:val="none" w:sz="0" w:space="0" w:color="auto"/>
        <w:left w:val="none" w:sz="0" w:space="0" w:color="auto"/>
        <w:bottom w:val="none" w:sz="0" w:space="0" w:color="auto"/>
        <w:right w:val="none" w:sz="0" w:space="0" w:color="auto"/>
      </w:divBdr>
    </w:div>
    <w:div w:id="1447656211">
      <w:bodyDiv w:val="1"/>
      <w:marLeft w:val="0"/>
      <w:marRight w:val="0"/>
      <w:marTop w:val="0"/>
      <w:marBottom w:val="0"/>
      <w:divBdr>
        <w:top w:val="none" w:sz="0" w:space="0" w:color="auto"/>
        <w:left w:val="none" w:sz="0" w:space="0" w:color="auto"/>
        <w:bottom w:val="none" w:sz="0" w:space="0" w:color="auto"/>
        <w:right w:val="none" w:sz="0" w:space="0" w:color="auto"/>
      </w:divBdr>
    </w:div>
    <w:div w:id="1486816930">
      <w:bodyDiv w:val="1"/>
      <w:marLeft w:val="0"/>
      <w:marRight w:val="0"/>
      <w:marTop w:val="0"/>
      <w:marBottom w:val="0"/>
      <w:divBdr>
        <w:top w:val="none" w:sz="0" w:space="0" w:color="auto"/>
        <w:left w:val="none" w:sz="0" w:space="0" w:color="auto"/>
        <w:bottom w:val="none" w:sz="0" w:space="0" w:color="auto"/>
        <w:right w:val="none" w:sz="0" w:space="0" w:color="auto"/>
      </w:divBdr>
      <w:divsChild>
        <w:div w:id="575476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837109">
      <w:bodyDiv w:val="1"/>
      <w:marLeft w:val="0"/>
      <w:marRight w:val="0"/>
      <w:marTop w:val="0"/>
      <w:marBottom w:val="0"/>
      <w:divBdr>
        <w:top w:val="none" w:sz="0" w:space="0" w:color="auto"/>
        <w:left w:val="none" w:sz="0" w:space="0" w:color="auto"/>
        <w:bottom w:val="none" w:sz="0" w:space="0" w:color="auto"/>
        <w:right w:val="none" w:sz="0" w:space="0" w:color="auto"/>
      </w:divBdr>
    </w:div>
    <w:div w:id="1505049836">
      <w:bodyDiv w:val="1"/>
      <w:marLeft w:val="0"/>
      <w:marRight w:val="0"/>
      <w:marTop w:val="0"/>
      <w:marBottom w:val="0"/>
      <w:divBdr>
        <w:top w:val="none" w:sz="0" w:space="0" w:color="auto"/>
        <w:left w:val="none" w:sz="0" w:space="0" w:color="auto"/>
        <w:bottom w:val="none" w:sz="0" w:space="0" w:color="auto"/>
        <w:right w:val="none" w:sz="0" w:space="0" w:color="auto"/>
      </w:divBdr>
    </w:div>
    <w:div w:id="1565724652">
      <w:bodyDiv w:val="1"/>
      <w:marLeft w:val="0"/>
      <w:marRight w:val="0"/>
      <w:marTop w:val="0"/>
      <w:marBottom w:val="0"/>
      <w:divBdr>
        <w:top w:val="none" w:sz="0" w:space="0" w:color="auto"/>
        <w:left w:val="none" w:sz="0" w:space="0" w:color="auto"/>
        <w:bottom w:val="none" w:sz="0" w:space="0" w:color="auto"/>
        <w:right w:val="none" w:sz="0" w:space="0" w:color="auto"/>
      </w:divBdr>
      <w:divsChild>
        <w:div w:id="28142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49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603803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160755">
      <w:bodyDiv w:val="1"/>
      <w:marLeft w:val="0"/>
      <w:marRight w:val="0"/>
      <w:marTop w:val="0"/>
      <w:marBottom w:val="0"/>
      <w:divBdr>
        <w:top w:val="none" w:sz="0" w:space="0" w:color="auto"/>
        <w:left w:val="none" w:sz="0" w:space="0" w:color="auto"/>
        <w:bottom w:val="none" w:sz="0" w:space="0" w:color="auto"/>
        <w:right w:val="none" w:sz="0" w:space="0" w:color="auto"/>
      </w:divBdr>
    </w:div>
    <w:div w:id="1606961193">
      <w:bodyDiv w:val="1"/>
      <w:marLeft w:val="0"/>
      <w:marRight w:val="0"/>
      <w:marTop w:val="0"/>
      <w:marBottom w:val="0"/>
      <w:divBdr>
        <w:top w:val="none" w:sz="0" w:space="0" w:color="auto"/>
        <w:left w:val="none" w:sz="0" w:space="0" w:color="auto"/>
        <w:bottom w:val="none" w:sz="0" w:space="0" w:color="auto"/>
        <w:right w:val="none" w:sz="0" w:space="0" w:color="auto"/>
      </w:divBdr>
    </w:div>
    <w:div w:id="1658268810">
      <w:bodyDiv w:val="1"/>
      <w:marLeft w:val="0"/>
      <w:marRight w:val="0"/>
      <w:marTop w:val="0"/>
      <w:marBottom w:val="0"/>
      <w:divBdr>
        <w:top w:val="none" w:sz="0" w:space="0" w:color="auto"/>
        <w:left w:val="none" w:sz="0" w:space="0" w:color="auto"/>
        <w:bottom w:val="none" w:sz="0" w:space="0" w:color="auto"/>
        <w:right w:val="none" w:sz="0" w:space="0" w:color="auto"/>
      </w:divBdr>
      <w:divsChild>
        <w:div w:id="1031034912">
          <w:marLeft w:val="0"/>
          <w:marRight w:val="0"/>
          <w:marTop w:val="0"/>
          <w:marBottom w:val="0"/>
          <w:divBdr>
            <w:top w:val="none" w:sz="0" w:space="0" w:color="auto"/>
            <w:left w:val="none" w:sz="0" w:space="0" w:color="auto"/>
            <w:bottom w:val="none" w:sz="0" w:space="0" w:color="auto"/>
            <w:right w:val="none" w:sz="0" w:space="0" w:color="auto"/>
          </w:divBdr>
          <w:divsChild>
            <w:div w:id="20200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39926">
      <w:bodyDiv w:val="1"/>
      <w:marLeft w:val="0"/>
      <w:marRight w:val="0"/>
      <w:marTop w:val="0"/>
      <w:marBottom w:val="0"/>
      <w:divBdr>
        <w:top w:val="none" w:sz="0" w:space="0" w:color="auto"/>
        <w:left w:val="none" w:sz="0" w:space="0" w:color="auto"/>
        <w:bottom w:val="none" w:sz="0" w:space="0" w:color="auto"/>
        <w:right w:val="none" w:sz="0" w:space="0" w:color="auto"/>
      </w:divBdr>
    </w:div>
    <w:div w:id="1663436749">
      <w:bodyDiv w:val="1"/>
      <w:marLeft w:val="0"/>
      <w:marRight w:val="0"/>
      <w:marTop w:val="0"/>
      <w:marBottom w:val="0"/>
      <w:divBdr>
        <w:top w:val="none" w:sz="0" w:space="0" w:color="auto"/>
        <w:left w:val="none" w:sz="0" w:space="0" w:color="auto"/>
        <w:bottom w:val="none" w:sz="0" w:space="0" w:color="auto"/>
        <w:right w:val="none" w:sz="0" w:space="0" w:color="auto"/>
      </w:divBdr>
    </w:div>
    <w:div w:id="1694770282">
      <w:bodyDiv w:val="1"/>
      <w:marLeft w:val="0"/>
      <w:marRight w:val="0"/>
      <w:marTop w:val="0"/>
      <w:marBottom w:val="0"/>
      <w:divBdr>
        <w:top w:val="none" w:sz="0" w:space="0" w:color="auto"/>
        <w:left w:val="none" w:sz="0" w:space="0" w:color="auto"/>
        <w:bottom w:val="none" w:sz="0" w:space="0" w:color="auto"/>
        <w:right w:val="none" w:sz="0" w:space="0" w:color="auto"/>
      </w:divBdr>
    </w:div>
    <w:div w:id="1697123545">
      <w:bodyDiv w:val="1"/>
      <w:marLeft w:val="0"/>
      <w:marRight w:val="0"/>
      <w:marTop w:val="0"/>
      <w:marBottom w:val="0"/>
      <w:divBdr>
        <w:top w:val="none" w:sz="0" w:space="0" w:color="auto"/>
        <w:left w:val="none" w:sz="0" w:space="0" w:color="auto"/>
        <w:bottom w:val="none" w:sz="0" w:space="0" w:color="auto"/>
        <w:right w:val="none" w:sz="0" w:space="0" w:color="auto"/>
      </w:divBdr>
    </w:div>
    <w:div w:id="1813790989">
      <w:bodyDiv w:val="1"/>
      <w:marLeft w:val="0"/>
      <w:marRight w:val="0"/>
      <w:marTop w:val="0"/>
      <w:marBottom w:val="0"/>
      <w:divBdr>
        <w:top w:val="none" w:sz="0" w:space="0" w:color="auto"/>
        <w:left w:val="none" w:sz="0" w:space="0" w:color="auto"/>
        <w:bottom w:val="none" w:sz="0" w:space="0" w:color="auto"/>
        <w:right w:val="none" w:sz="0" w:space="0" w:color="auto"/>
      </w:divBdr>
    </w:div>
    <w:div w:id="1817650485">
      <w:bodyDiv w:val="1"/>
      <w:marLeft w:val="0"/>
      <w:marRight w:val="0"/>
      <w:marTop w:val="0"/>
      <w:marBottom w:val="0"/>
      <w:divBdr>
        <w:top w:val="none" w:sz="0" w:space="0" w:color="auto"/>
        <w:left w:val="none" w:sz="0" w:space="0" w:color="auto"/>
        <w:bottom w:val="none" w:sz="0" w:space="0" w:color="auto"/>
        <w:right w:val="none" w:sz="0" w:space="0" w:color="auto"/>
      </w:divBdr>
    </w:div>
    <w:div w:id="1880429448">
      <w:bodyDiv w:val="1"/>
      <w:marLeft w:val="0"/>
      <w:marRight w:val="0"/>
      <w:marTop w:val="0"/>
      <w:marBottom w:val="0"/>
      <w:divBdr>
        <w:top w:val="none" w:sz="0" w:space="0" w:color="auto"/>
        <w:left w:val="none" w:sz="0" w:space="0" w:color="auto"/>
        <w:bottom w:val="none" w:sz="0" w:space="0" w:color="auto"/>
        <w:right w:val="none" w:sz="0" w:space="0" w:color="auto"/>
      </w:divBdr>
    </w:div>
    <w:div w:id="1911770741">
      <w:bodyDiv w:val="1"/>
      <w:marLeft w:val="0"/>
      <w:marRight w:val="0"/>
      <w:marTop w:val="0"/>
      <w:marBottom w:val="0"/>
      <w:divBdr>
        <w:top w:val="none" w:sz="0" w:space="0" w:color="auto"/>
        <w:left w:val="none" w:sz="0" w:space="0" w:color="auto"/>
        <w:bottom w:val="none" w:sz="0" w:space="0" w:color="auto"/>
        <w:right w:val="none" w:sz="0" w:space="0" w:color="auto"/>
      </w:divBdr>
      <w:divsChild>
        <w:div w:id="1392654446">
          <w:marLeft w:val="0"/>
          <w:marRight w:val="0"/>
          <w:marTop w:val="0"/>
          <w:marBottom w:val="0"/>
          <w:divBdr>
            <w:top w:val="none" w:sz="0" w:space="0" w:color="auto"/>
            <w:left w:val="none" w:sz="0" w:space="0" w:color="auto"/>
            <w:bottom w:val="none" w:sz="0" w:space="0" w:color="auto"/>
            <w:right w:val="none" w:sz="0" w:space="0" w:color="auto"/>
          </w:divBdr>
          <w:divsChild>
            <w:div w:id="8062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05799">
      <w:bodyDiv w:val="1"/>
      <w:marLeft w:val="0"/>
      <w:marRight w:val="0"/>
      <w:marTop w:val="0"/>
      <w:marBottom w:val="0"/>
      <w:divBdr>
        <w:top w:val="none" w:sz="0" w:space="0" w:color="auto"/>
        <w:left w:val="none" w:sz="0" w:space="0" w:color="auto"/>
        <w:bottom w:val="none" w:sz="0" w:space="0" w:color="auto"/>
        <w:right w:val="none" w:sz="0" w:space="0" w:color="auto"/>
      </w:divBdr>
      <w:divsChild>
        <w:div w:id="246770508">
          <w:marLeft w:val="0"/>
          <w:marRight w:val="0"/>
          <w:marTop w:val="0"/>
          <w:marBottom w:val="0"/>
          <w:divBdr>
            <w:top w:val="none" w:sz="0" w:space="0" w:color="auto"/>
            <w:left w:val="none" w:sz="0" w:space="0" w:color="auto"/>
            <w:bottom w:val="none" w:sz="0" w:space="0" w:color="auto"/>
            <w:right w:val="none" w:sz="0" w:space="0" w:color="auto"/>
          </w:divBdr>
          <w:divsChild>
            <w:div w:id="20317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00185">
      <w:bodyDiv w:val="1"/>
      <w:marLeft w:val="0"/>
      <w:marRight w:val="0"/>
      <w:marTop w:val="0"/>
      <w:marBottom w:val="0"/>
      <w:divBdr>
        <w:top w:val="none" w:sz="0" w:space="0" w:color="auto"/>
        <w:left w:val="none" w:sz="0" w:space="0" w:color="auto"/>
        <w:bottom w:val="none" w:sz="0" w:space="0" w:color="auto"/>
        <w:right w:val="none" w:sz="0" w:space="0" w:color="auto"/>
      </w:divBdr>
    </w:div>
    <w:div w:id="2028167158">
      <w:bodyDiv w:val="1"/>
      <w:marLeft w:val="0"/>
      <w:marRight w:val="0"/>
      <w:marTop w:val="0"/>
      <w:marBottom w:val="0"/>
      <w:divBdr>
        <w:top w:val="none" w:sz="0" w:space="0" w:color="auto"/>
        <w:left w:val="none" w:sz="0" w:space="0" w:color="auto"/>
        <w:bottom w:val="none" w:sz="0" w:space="0" w:color="auto"/>
        <w:right w:val="none" w:sz="0" w:space="0" w:color="auto"/>
      </w:divBdr>
      <w:divsChild>
        <w:div w:id="419907082">
          <w:marLeft w:val="0"/>
          <w:marRight w:val="0"/>
          <w:marTop w:val="0"/>
          <w:marBottom w:val="0"/>
          <w:divBdr>
            <w:top w:val="none" w:sz="0" w:space="0" w:color="auto"/>
            <w:left w:val="none" w:sz="0" w:space="0" w:color="auto"/>
            <w:bottom w:val="none" w:sz="0" w:space="0" w:color="auto"/>
            <w:right w:val="none" w:sz="0" w:space="0" w:color="auto"/>
          </w:divBdr>
          <w:divsChild>
            <w:div w:id="21368036">
              <w:marLeft w:val="0"/>
              <w:marRight w:val="0"/>
              <w:marTop w:val="0"/>
              <w:marBottom w:val="0"/>
              <w:divBdr>
                <w:top w:val="none" w:sz="0" w:space="0" w:color="auto"/>
                <w:left w:val="none" w:sz="0" w:space="0" w:color="auto"/>
                <w:bottom w:val="none" w:sz="0" w:space="0" w:color="auto"/>
                <w:right w:val="none" w:sz="0" w:space="0" w:color="auto"/>
              </w:divBdr>
              <w:divsChild>
                <w:div w:id="285159621">
                  <w:marLeft w:val="0"/>
                  <w:marRight w:val="0"/>
                  <w:marTop w:val="0"/>
                  <w:marBottom w:val="0"/>
                  <w:divBdr>
                    <w:top w:val="none" w:sz="0" w:space="0" w:color="auto"/>
                    <w:left w:val="none" w:sz="0" w:space="0" w:color="auto"/>
                    <w:bottom w:val="none" w:sz="0" w:space="0" w:color="auto"/>
                    <w:right w:val="none" w:sz="0" w:space="0" w:color="auto"/>
                  </w:divBdr>
                  <w:divsChild>
                    <w:div w:id="1775780092">
                      <w:marLeft w:val="0"/>
                      <w:marRight w:val="0"/>
                      <w:marTop w:val="0"/>
                      <w:marBottom w:val="0"/>
                      <w:divBdr>
                        <w:top w:val="none" w:sz="0" w:space="0" w:color="auto"/>
                        <w:left w:val="none" w:sz="0" w:space="0" w:color="auto"/>
                        <w:bottom w:val="none" w:sz="0" w:space="0" w:color="auto"/>
                        <w:right w:val="none" w:sz="0" w:space="0" w:color="auto"/>
                      </w:divBdr>
                      <w:divsChild>
                        <w:div w:id="1070811954">
                          <w:marLeft w:val="0"/>
                          <w:marRight w:val="0"/>
                          <w:marTop w:val="0"/>
                          <w:marBottom w:val="0"/>
                          <w:divBdr>
                            <w:top w:val="none" w:sz="0" w:space="0" w:color="auto"/>
                            <w:left w:val="none" w:sz="0" w:space="0" w:color="auto"/>
                            <w:bottom w:val="none" w:sz="0" w:space="0" w:color="auto"/>
                            <w:right w:val="none" w:sz="0" w:space="0" w:color="auto"/>
                          </w:divBdr>
                          <w:divsChild>
                            <w:div w:id="1314985216">
                              <w:marLeft w:val="0"/>
                              <w:marRight w:val="0"/>
                              <w:marTop w:val="0"/>
                              <w:marBottom w:val="0"/>
                              <w:divBdr>
                                <w:top w:val="none" w:sz="0" w:space="0" w:color="auto"/>
                                <w:left w:val="none" w:sz="0" w:space="0" w:color="auto"/>
                                <w:bottom w:val="none" w:sz="0" w:space="0" w:color="auto"/>
                                <w:right w:val="none" w:sz="0" w:space="0" w:color="auto"/>
                              </w:divBdr>
                              <w:divsChild>
                                <w:div w:id="1735927826">
                                  <w:marLeft w:val="0"/>
                                  <w:marRight w:val="0"/>
                                  <w:marTop w:val="0"/>
                                  <w:marBottom w:val="0"/>
                                  <w:divBdr>
                                    <w:top w:val="none" w:sz="0" w:space="0" w:color="auto"/>
                                    <w:left w:val="none" w:sz="0" w:space="0" w:color="auto"/>
                                    <w:bottom w:val="none" w:sz="0" w:space="0" w:color="auto"/>
                                    <w:right w:val="none" w:sz="0" w:space="0" w:color="auto"/>
                                  </w:divBdr>
                                  <w:divsChild>
                                    <w:div w:id="1910268831">
                                      <w:marLeft w:val="0"/>
                                      <w:marRight w:val="0"/>
                                      <w:marTop w:val="0"/>
                                      <w:marBottom w:val="0"/>
                                      <w:divBdr>
                                        <w:top w:val="none" w:sz="0" w:space="0" w:color="auto"/>
                                        <w:left w:val="none" w:sz="0" w:space="0" w:color="auto"/>
                                        <w:bottom w:val="none" w:sz="0" w:space="0" w:color="auto"/>
                                        <w:right w:val="none" w:sz="0" w:space="0" w:color="auto"/>
                                      </w:divBdr>
                                      <w:divsChild>
                                        <w:div w:id="274291568">
                                          <w:marLeft w:val="0"/>
                                          <w:marRight w:val="0"/>
                                          <w:marTop w:val="0"/>
                                          <w:marBottom w:val="0"/>
                                          <w:divBdr>
                                            <w:top w:val="none" w:sz="0" w:space="0" w:color="auto"/>
                                            <w:left w:val="none" w:sz="0" w:space="0" w:color="auto"/>
                                            <w:bottom w:val="none" w:sz="0" w:space="0" w:color="auto"/>
                                            <w:right w:val="none" w:sz="0" w:space="0" w:color="auto"/>
                                          </w:divBdr>
                                          <w:divsChild>
                                            <w:div w:id="1634213754">
                                              <w:marLeft w:val="0"/>
                                              <w:marRight w:val="0"/>
                                              <w:marTop w:val="0"/>
                                              <w:marBottom w:val="0"/>
                                              <w:divBdr>
                                                <w:top w:val="none" w:sz="0" w:space="0" w:color="auto"/>
                                                <w:left w:val="none" w:sz="0" w:space="0" w:color="auto"/>
                                                <w:bottom w:val="none" w:sz="0" w:space="0" w:color="auto"/>
                                                <w:right w:val="none" w:sz="0" w:space="0" w:color="auto"/>
                                              </w:divBdr>
                                              <w:divsChild>
                                                <w:div w:id="395591860">
                                                  <w:marLeft w:val="0"/>
                                                  <w:marRight w:val="0"/>
                                                  <w:marTop w:val="0"/>
                                                  <w:marBottom w:val="0"/>
                                                  <w:divBdr>
                                                    <w:top w:val="none" w:sz="0" w:space="0" w:color="auto"/>
                                                    <w:left w:val="none" w:sz="0" w:space="0" w:color="auto"/>
                                                    <w:bottom w:val="none" w:sz="0" w:space="0" w:color="auto"/>
                                                    <w:right w:val="none" w:sz="0" w:space="0" w:color="auto"/>
                                                  </w:divBdr>
                                                  <w:divsChild>
                                                    <w:div w:id="10343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1907796">
      <w:bodyDiv w:val="1"/>
      <w:marLeft w:val="0"/>
      <w:marRight w:val="0"/>
      <w:marTop w:val="0"/>
      <w:marBottom w:val="0"/>
      <w:divBdr>
        <w:top w:val="none" w:sz="0" w:space="0" w:color="auto"/>
        <w:left w:val="none" w:sz="0" w:space="0" w:color="auto"/>
        <w:bottom w:val="none" w:sz="0" w:space="0" w:color="auto"/>
        <w:right w:val="none" w:sz="0" w:space="0" w:color="auto"/>
      </w:divBdr>
    </w:div>
    <w:div w:id="2050641154">
      <w:bodyDiv w:val="1"/>
      <w:marLeft w:val="0"/>
      <w:marRight w:val="0"/>
      <w:marTop w:val="0"/>
      <w:marBottom w:val="0"/>
      <w:divBdr>
        <w:top w:val="none" w:sz="0" w:space="0" w:color="auto"/>
        <w:left w:val="none" w:sz="0" w:space="0" w:color="auto"/>
        <w:bottom w:val="none" w:sz="0" w:space="0" w:color="auto"/>
        <w:right w:val="none" w:sz="0" w:space="0" w:color="auto"/>
      </w:divBdr>
    </w:div>
    <w:div w:id="2058511161">
      <w:bodyDiv w:val="1"/>
      <w:marLeft w:val="0"/>
      <w:marRight w:val="0"/>
      <w:marTop w:val="0"/>
      <w:marBottom w:val="0"/>
      <w:divBdr>
        <w:top w:val="none" w:sz="0" w:space="0" w:color="auto"/>
        <w:left w:val="none" w:sz="0" w:space="0" w:color="auto"/>
        <w:bottom w:val="none" w:sz="0" w:space="0" w:color="auto"/>
        <w:right w:val="none" w:sz="0" w:space="0" w:color="auto"/>
      </w:divBdr>
    </w:div>
    <w:div w:id="2098482934">
      <w:bodyDiv w:val="1"/>
      <w:marLeft w:val="0"/>
      <w:marRight w:val="0"/>
      <w:marTop w:val="0"/>
      <w:marBottom w:val="0"/>
      <w:divBdr>
        <w:top w:val="none" w:sz="0" w:space="0" w:color="auto"/>
        <w:left w:val="none" w:sz="0" w:space="0" w:color="auto"/>
        <w:bottom w:val="none" w:sz="0" w:space="0" w:color="auto"/>
        <w:right w:val="none" w:sz="0" w:space="0" w:color="auto"/>
      </w:divBdr>
      <w:divsChild>
        <w:div w:id="1261838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850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C7AF4-CA89-43C7-8C52-AAF2BCE1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16</Pages>
  <Words>8024</Words>
  <Characters>44137</Characters>
  <Application>Microsoft Office Word</Application>
  <DocSecurity>0</DocSecurity>
  <Lines>367</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chefetab1</dc:creator>
  <cp:keywords/>
  <dc:description/>
  <cp:lastModifiedBy>chefetab1</cp:lastModifiedBy>
  <cp:revision>14</cp:revision>
  <dcterms:created xsi:type="dcterms:W3CDTF">2026-05-04T12:53:00Z</dcterms:created>
  <dcterms:modified xsi:type="dcterms:W3CDTF">2026-06-08T14:32:00Z</dcterms:modified>
</cp:coreProperties>
</file>